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5E" w:rsidRPr="00666F5E" w:rsidRDefault="00DE0823" w:rsidP="00666F5E">
      <w:pPr>
        <w:spacing w:before="100" w:beforeAutospacing="1" w:after="240" w:line="276" w:lineRule="auto"/>
        <w:jc w:val="center"/>
        <w:rPr>
          <w:rFonts w:ascii="Times" w:hAnsi="Times" w:cs="Times"/>
        </w:rPr>
      </w:pPr>
      <w:r>
        <w:rPr>
          <w:rFonts w:ascii="Times" w:hAnsi="Times" w:cs="Times"/>
        </w:rPr>
        <w:t xml:space="preserve"> </w:t>
      </w:r>
      <w:r w:rsidR="001416F6">
        <w:rPr>
          <w:rFonts w:ascii="Times" w:hAnsi="Times" w:cs="Times"/>
          <w:noProof/>
        </w:rPr>
        <w:drawing>
          <wp:inline distT="0" distB="0" distL="0" distR="0">
            <wp:extent cx="1724025" cy="15335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24025" cy="1533525"/>
                    </a:xfrm>
                    <a:prstGeom prst="rect">
                      <a:avLst/>
                    </a:prstGeom>
                    <a:noFill/>
                    <a:ln w="9525">
                      <a:noFill/>
                      <a:miter lim="800000"/>
                      <a:headEnd/>
                      <a:tailEnd/>
                    </a:ln>
                  </pic:spPr>
                </pic:pic>
              </a:graphicData>
            </a:graphic>
          </wp:inline>
        </w:drawing>
      </w:r>
    </w:p>
    <w:p w:rsidR="00666F5E" w:rsidRPr="00666F5E" w:rsidRDefault="00666F5E" w:rsidP="00666F5E">
      <w:pPr>
        <w:spacing w:before="100" w:beforeAutospacing="1" w:after="159" w:line="276" w:lineRule="auto"/>
        <w:jc w:val="center"/>
        <w:rPr>
          <w:rFonts w:ascii="Calibri" w:hAnsi="Calibri"/>
          <w:color w:val="000000"/>
          <w:sz w:val="22"/>
          <w:szCs w:val="22"/>
          <w:bdr w:val="single" w:sz="6" w:space="0" w:color="000000" w:frame="1"/>
          <w:shd w:val="clear" w:color="auto" w:fill="FFFFFF"/>
        </w:rPr>
      </w:pPr>
      <w:r w:rsidRPr="00666F5E">
        <w:rPr>
          <w:rFonts w:ascii="Garamond" w:hAnsi="Garamond"/>
          <w:color w:val="000000"/>
          <w:sz w:val="27"/>
          <w:szCs w:val="27"/>
        </w:rPr>
        <w:t>ASSESSORATO REGIONALE ALL’AMBIENTE</w:t>
      </w:r>
      <w:r w:rsidRPr="00666F5E">
        <w:rPr>
          <w:rFonts w:ascii="Calibri" w:hAnsi="Calibri"/>
          <w:color w:val="000000"/>
          <w:sz w:val="22"/>
          <w:szCs w:val="22"/>
          <w:bdr w:val="single" w:sz="6" w:space="0" w:color="000000" w:frame="1"/>
          <w:shd w:val="clear" w:color="auto" w:fill="FFFFFF"/>
        </w:rPr>
        <w:t xml:space="preserve"> </w:t>
      </w:r>
    </w:p>
    <w:p w:rsidR="00666F5E" w:rsidRPr="00BF4FEC" w:rsidRDefault="00666F5E" w:rsidP="00666F5E">
      <w:pPr>
        <w:pBdr>
          <w:top w:val="single" w:sz="6" w:space="0" w:color="000001"/>
          <w:left w:val="single" w:sz="6" w:space="0" w:color="000001"/>
          <w:bottom w:val="single" w:sz="6" w:space="0" w:color="000001"/>
          <w:right w:val="single" w:sz="6" w:space="0" w:color="000001"/>
        </w:pBdr>
        <w:shd w:val="clear" w:color="auto" w:fill="FFFFFF"/>
        <w:spacing w:before="100" w:beforeAutospacing="1" w:after="159" w:line="276" w:lineRule="auto"/>
        <w:jc w:val="center"/>
        <w:rPr>
          <w:rFonts w:ascii="Garamond" w:hAnsi="Garamond"/>
          <w:color w:val="000000"/>
          <w:bdr w:val="single" w:sz="6" w:space="0" w:color="000000" w:frame="1"/>
          <w:shd w:val="clear" w:color="auto" w:fill="FFFFFF"/>
        </w:rPr>
      </w:pPr>
      <w:r w:rsidRPr="00BF4FEC">
        <w:rPr>
          <w:rFonts w:ascii="Garamond" w:hAnsi="Garamond"/>
          <w:b/>
          <w:bCs/>
          <w:color w:val="3333FF"/>
          <w:sz w:val="64"/>
          <w:szCs w:val="64"/>
          <w:bdr w:val="single" w:sz="6" w:space="0" w:color="000000" w:frame="1"/>
          <w:shd w:val="clear" w:color="auto" w:fill="FFFFFF"/>
        </w:rPr>
        <w:t xml:space="preserve">STATUTO </w:t>
      </w:r>
    </w:p>
    <w:p w:rsidR="00666F5E" w:rsidRPr="00BF4FEC" w:rsidRDefault="00666F5E" w:rsidP="00666F5E">
      <w:pPr>
        <w:pBdr>
          <w:top w:val="single" w:sz="6" w:space="0" w:color="000001"/>
          <w:left w:val="single" w:sz="6" w:space="0" w:color="000001"/>
          <w:bottom w:val="single" w:sz="6" w:space="0" w:color="000001"/>
          <w:right w:val="single" w:sz="6" w:space="0" w:color="000001"/>
        </w:pBdr>
        <w:shd w:val="clear" w:color="auto" w:fill="FFFFFF"/>
        <w:spacing w:before="100" w:beforeAutospacing="1" w:after="240" w:line="276" w:lineRule="auto"/>
        <w:jc w:val="center"/>
        <w:rPr>
          <w:rFonts w:ascii="Garamond" w:hAnsi="Garamond"/>
          <w:color w:val="000000"/>
          <w:bdr w:val="single" w:sz="6" w:space="0" w:color="000000" w:frame="1"/>
          <w:shd w:val="clear" w:color="auto" w:fill="FFFFFF"/>
        </w:rPr>
      </w:pPr>
    </w:p>
    <w:p w:rsidR="00666F5E" w:rsidRPr="00BF4FEC" w:rsidRDefault="00666F5E" w:rsidP="00666F5E">
      <w:pPr>
        <w:pBdr>
          <w:top w:val="single" w:sz="6" w:space="0" w:color="000001"/>
          <w:left w:val="single" w:sz="6" w:space="0" w:color="000001"/>
          <w:bottom w:val="single" w:sz="6" w:space="0" w:color="000001"/>
          <w:right w:val="single" w:sz="6" w:space="0" w:color="000001"/>
        </w:pBdr>
        <w:shd w:val="clear" w:color="auto" w:fill="FFFFFF"/>
        <w:spacing w:before="100" w:beforeAutospacing="1" w:after="159" w:line="276" w:lineRule="auto"/>
        <w:jc w:val="center"/>
        <w:rPr>
          <w:rFonts w:ascii="Garamond" w:hAnsi="Garamond"/>
          <w:color w:val="000000"/>
          <w:bdr w:val="single" w:sz="6" w:space="0" w:color="000000" w:frame="1"/>
          <w:shd w:val="clear" w:color="auto" w:fill="FFFFFF"/>
        </w:rPr>
      </w:pPr>
      <w:r w:rsidRPr="00BF4FEC">
        <w:rPr>
          <w:rFonts w:ascii="Garamond" w:hAnsi="Garamond"/>
          <w:i/>
          <w:iCs/>
          <w:color w:val="000000"/>
          <w:sz w:val="36"/>
          <w:szCs w:val="36"/>
          <w:bdr w:val="single" w:sz="6" w:space="0" w:color="000000" w:frame="1"/>
          <w:shd w:val="clear" w:color="auto" w:fill="FFFFFF"/>
        </w:rPr>
        <w:t>LEGGE REGIONALE N.14 DEL 26 MAGGIO 2016</w:t>
      </w:r>
    </w:p>
    <w:p w:rsidR="00666F5E" w:rsidRPr="00BF4FEC" w:rsidRDefault="00666F5E" w:rsidP="00666F5E">
      <w:pPr>
        <w:spacing w:before="100" w:beforeAutospacing="1" w:after="159" w:line="276" w:lineRule="auto"/>
        <w:jc w:val="center"/>
        <w:rPr>
          <w:rFonts w:ascii="Garamond" w:hAnsi="Garamond"/>
          <w:color w:val="000000"/>
          <w:bdr w:val="single" w:sz="6" w:space="0" w:color="000000" w:frame="1"/>
          <w:shd w:val="clear" w:color="auto" w:fill="FFFFFF"/>
        </w:rPr>
      </w:pPr>
      <w:r w:rsidRPr="00BF4FEC">
        <w:rPr>
          <w:rFonts w:ascii="Garamond" w:hAnsi="Garamond"/>
          <w:i/>
          <w:iCs/>
          <w:color w:val="000000"/>
          <w:sz w:val="27"/>
          <w:szCs w:val="27"/>
          <w:bdr w:val="single" w:sz="6" w:space="0" w:color="000000" w:frame="1"/>
          <w:shd w:val="clear" w:color="auto" w:fill="FFFFFF"/>
        </w:rPr>
        <w:t>Norme di attuazione della disciplina europea e nazionale in materia di rifiuti</w:t>
      </w:r>
    </w:p>
    <w:p w:rsidR="00666F5E" w:rsidRPr="00BF4FEC" w:rsidRDefault="00666F5E" w:rsidP="00666F5E">
      <w:pPr>
        <w:spacing w:before="100" w:beforeAutospacing="1" w:after="159" w:line="276" w:lineRule="auto"/>
        <w:jc w:val="center"/>
        <w:rPr>
          <w:rFonts w:ascii="Garamond" w:hAnsi="Garamond"/>
          <w:color w:val="000000"/>
          <w:bdr w:val="single" w:sz="6" w:space="0" w:color="000000" w:frame="1"/>
          <w:shd w:val="clear" w:color="auto" w:fill="FFFFFF"/>
        </w:rPr>
      </w:pPr>
      <w:r w:rsidRPr="00BF4FEC">
        <w:rPr>
          <w:rFonts w:ascii="Garamond" w:hAnsi="Garamond"/>
          <w:i/>
          <w:iCs/>
          <w:color w:val="000000"/>
          <w:sz w:val="27"/>
          <w:szCs w:val="27"/>
          <w:bdr w:val="single" w:sz="6" w:space="0" w:color="000000" w:frame="1"/>
          <w:shd w:val="clear" w:color="auto" w:fill="FFFFFF"/>
        </w:rPr>
        <w:t>e dell’economia circolare</w:t>
      </w:r>
    </w:p>
    <w:p w:rsidR="00666F5E" w:rsidRPr="00BF4FEC" w:rsidRDefault="00666F5E" w:rsidP="00666F5E">
      <w:pPr>
        <w:spacing w:before="100" w:beforeAutospacing="1" w:after="159" w:line="276" w:lineRule="auto"/>
        <w:jc w:val="center"/>
        <w:rPr>
          <w:rFonts w:ascii="Garamond" w:hAnsi="Garamond"/>
          <w:color w:val="000000"/>
          <w:sz w:val="22"/>
          <w:szCs w:val="22"/>
        </w:rPr>
      </w:pPr>
      <w:r w:rsidRPr="00BF4FEC">
        <w:rPr>
          <w:rFonts w:ascii="Garamond" w:hAnsi="Garamond"/>
          <w:b/>
          <w:bCs/>
          <w:color w:val="000000"/>
          <w:sz w:val="27"/>
          <w:szCs w:val="27"/>
        </w:rPr>
        <w:t>Ambito Territoriale Ottimale “CASERTA“</w:t>
      </w:r>
    </w:p>
    <w:p w:rsidR="00666F5E" w:rsidRPr="00BF4FEC" w:rsidRDefault="00666F5E" w:rsidP="00666F5E">
      <w:pPr>
        <w:spacing w:before="100" w:beforeAutospacing="1" w:after="159" w:line="276" w:lineRule="auto"/>
        <w:jc w:val="center"/>
        <w:rPr>
          <w:rFonts w:ascii="Garamond" w:hAnsi="Garamond"/>
          <w:color w:val="000000"/>
          <w:sz w:val="22"/>
          <w:szCs w:val="22"/>
        </w:rPr>
      </w:pPr>
      <w:r w:rsidRPr="00BF4FEC">
        <w:rPr>
          <w:rFonts w:ascii="Garamond" w:hAnsi="Garamond"/>
          <w:b/>
          <w:bCs/>
          <w:color w:val="000000"/>
          <w:sz w:val="27"/>
          <w:szCs w:val="27"/>
        </w:rPr>
        <w:t>ENTE D’AMBITO “CASERTA”</w:t>
      </w:r>
    </w:p>
    <w:p w:rsidR="00666F5E" w:rsidRPr="00BF4FEC" w:rsidRDefault="00666F5E" w:rsidP="00666F5E">
      <w:pPr>
        <w:spacing w:before="100" w:beforeAutospacing="1" w:after="159" w:line="276" w:lineRule="auto"/>
        <w:jc w:val="center"/>
        <w:rPr>
          <w:rFonts w:ascii="Garamond" w:hAnsi="Garamond"/>
          <w:color w:val="000000"/>
          <w:sz w:val="22"/>
          <w:szCs w:val="22"/>
        </w:rPr>
      </w:pPr>
      <w:r w:rsidRPr="00BF4FEC">
        <w:rPr>
          <w:rFonts w:ascii="Garamond" w:hAnsi="Garamond"/>
          <w:color w:val="000000"/>
          <w:sz w:val="22"/>
          <w:szCs w:val="22"/>
        </w:rPr>
        <w:t>PER IL SERVIZIO DI GESTIONE INTEGRATA DEI RIFIUTI URBANI</w:t>
      </w:r>
    </w:p>
    <w:p w:rsidR="00666F5E" w:rsidRPr="00A5003B" w:rsidRDefault="00666F5E" w:rsidP="00666F5E">
      <w:pPr>
        <w:spacing w:before="100" w:beforeAutospacing="1" w:after="159" w:line="276" w:lineRule="auto"/>
        <w:jc w:val="center"/>
        <w:rPr>
          <w:rFonts w:ascii="Garamond" w:hAnsi="Garamond"/>
          <w:b/>
          <w:color w:val="000000"/>
          <w:sz w:val="20"/>
          <w:szCs w:val="20"/>
        </w:rPr>
      </w:pPr>
      <w:r w:rsidRPr="00A5003B">
        <w:rPr>
          <w:rFonts w:ascii="Garamond" w:hAnsi="Garamond"/>
          <w:b/>
          <w:color w:val="000000"/>
          <w:sz w:val="20"/>
          <w:szCs w:val="20"/>
        </w:rPr>
        <w:t xml:space="preserve">Versione </w:t>
      </w:r>
      <w:r w:rsidR="00B57DEB" w:rsidRPr="00A5003B">
        <w:rPr>
          <w:rFonts w:ascii="Garamond" w:hAnsi="Garamond"/>
          <w:b/>
          <w:color w:val="000000"/>
          <w:sz w:val="20"/>
          <w:szCs w:val="20"/>
        </w:rPr>
        <w:t xml:space="preserve">modificata ed integrata </w:t>
      </w:r>
      <w:r w:rsidRPr="00A5003B">
        <w:rPr>
          <w:rFonts w:ascii="Garamond" w:hAnsi="Garamond"/>
          <w:b/>
          <w:color w:val="000000"/>
          <w:sz w:val="20"/>
          <w:szCs w:val="20"/>
        </w:rPr>
        <w:t>approvata con Deliberazione del Consiglio d’Ambito n.</w:t>
      </w:r>
      <w:r w:rsidR="00577008">
        <w:rPr>
          <w:rFonts w:ascii="Garamond" w:hAnsi="Garamond"/>
          <w:b/>
          <w:color w:val="000000"/>
          <w:sz w:val="20"/>
          <w:szCs w:val="20"/>
        </w:rPr>
        <w:t xml:space="preserve">        </w:t>
      </w:r>
      <w:r w:rsidR="00A5003B" w:rsidRPr="00A5003B">
        <w:rPr>
          <w:rFonts w:ascii="Garamond" w:hAnsi="Garamond"/>
          <w:b/>
          <w:color w:val="000000"/>
          <w:sz w:val="20"/>
          <w:szCs w:val="20"/>
        </w:rPr>
        <w:t xml:space="preserve"> del </w:t>
      </w:r>
      <w:r w:rsidR="00577008">
        <w:rPr>
          <w:rFonts w:ascii="Garamond" w:hAnsi="Garamond"/>
          <w:b/>
          <w:color w:val="000000"/>
          <w:sz w:val="20"/>
          <w:szCs w:val="20"/>
        </w:rPr>
        <w:t xml:space="preserve">    </w:t>
      </w:r>
      <w:r w:rsidR="00A5003B" w:rsidRPr="00A5003B">
        <w:rPr>
          <w:rFonts w:ascii="Garamond" w:hAnsi="Garamond"/>
          <w:b/>
          <w:color w:val="000000"/>
          <w:sz w:val="20"/>
          <w:szCs w:val="20"/>
        </w:rPr>
        <w:t>.202</w:t>
      </w:r>
      <w:r w:rsidR="00577008">
        <w:rPr>
          <w:rFonts w:ascii="Garamond" w:hAnsi="Garamond"/>
          <w:b/>
          <w:color w:val="000000"/>
          <w:sz w:val="20"/>
          <w:szCs w:val="20"/>
        </w:rPr>
        <w:t>3</w:t>
      </w:r>
    </w:p>
    <w:p w:rsidR="00CF4436" w:rsidRDefault="00CF4436" w:rsidP="00666F5E">
      <w:pPr>
        <w:spacing w:before="100" w:beforeAutospacing="1" w:line="102" w:lineRule="atLeast"/>
        <w:rPr>
          <w:rFonts w:ascii="Calibri" w:hAnsi="Calibri"/>
          <w:color w:val="000000"/>
          <w:sz w:val="22"/>
          <w:szCs w:val="22"/>
        </w:rPr>
      </w:pPr>
    </w:p>
    <w:p w:rsidR="00666F5E" w:rsidRPr="00CF4436" w:rsidRDefault="000D1515" w:rsidP="00666F5E">
      <w:pPr>
        <w:spacing w:before="100" w:beforeAutospacing="1" w:line="102" w:lineRule="atLeast"/>
        <w:rPr>
          <w:rFonts w:ascii="Garamond" w:hAnsi="Garamond"/>
          <w:b/>
          <w:color w:val="000000"/>
          <w:u w:val="single"/>
        </w:rPr>
      </w:pPr>
      <w:r w:rsidRPr="00CF4436">
        <w:rPr>
          <w:rFonts w:ascii="Garamond" w:hAnsi="Garamond"/>
          <w:b/>
          <w:color w:val="000000"/>
          <w:u w:val="single"/>
        </w:rPr>
        <w:t xml:space="preserve">ALLEGATO A) </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Indice</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b/>
          <w:bCs/>
          <w:color w:val="000000"/>
        </w:rPr>
        <w:t>Titolo I – Disposizioni preliminari e generali</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Art.1 – Ente d’Ambito per il servizio di gestione integrata dei rifiuti urbani - Finalità</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Art.2 - Durata e Sede</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Art.3 – Competenze e Funzioni</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Art.4 -Sub Ambiti Distrettuali – SAD</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b/>
          <w:bCs/>
          <w:color w:val="000000"/>
        </w:rPr>
        <w:lastRenderedPageBreak/>
        <w:t>Titolo II – Organi di Governo</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5 – Organi dell’Ente</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6 – Assemblea dei Sindaci</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7 - Consiglio d’Ambito e Presidente</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8 - Competenze del Consiglio d’Ambito</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9 - Direttore generale</w:t>
      </w:r>
    </w:p>
    <w:p w:rsidR="00666F5E" w:rsidRPr="00666F5E" w:rsidRDefault="00666F5E" w:rsidP="00666F5E">
      <w:pPr>
        <w:spacing w:before="100" w:beforeAutospacing="1" w:after="159" w:line="276" w:lineRule="auto"/>
        <w:ind w:left="-142"/>
        <w:rPr>
          <w:rFonts w:ascii="Calibri" w:hAnsi="Calibri"/>
          <w:color w:val="000000"/>
          <w:sz w:val="22"/>
          <w:szCs w:val="22"/>
        </w:rPr>
      </w:pPr>
      <w:r w:rsidRPr="00666F5E">
        <w:rPr>
          <w:rFonts w:ascii="Garamond" w:hAnsi="Garamond"/>
          <w:color w:val="000000"/>
        </w:rPr>
        <w:t>Art. 10 - Funzioni del Direttore generale</w:t>
      </w:r>
    </w:p>
    <w:p w:rsidR="00666F5E" w:rsidRPr="00666F5E" w:rsidRDefault="00666F5E" w:rsidP="00666F5E">
      <w:pPr>
        <w:spacing w:before="100" w:beforeAutospacing="1" w:after="159" w:line="276" w:lineRule="auto"/>
        <w:ind w:left="-142"/>
        <w:rPr>
          <w:rFonts w:ascii="Calibri" w:hAnsi="Calibri"/>
          <w:color w:val="000000"/>
          <w:sz w:val="22"/>
          <w:szCs w:val="22"/>
        </w:rPr>
      </w:pPr>
      <w:r w:rsidRPr="00666F5E">
        <w:rPr>
          <w:rFonts w:ascii="Garamond" w:hAnsi="Garamond"/>
          <w:color w:val="000000"/>
        </w:rPr>
        <w:t>Art. 11 -Collegio dei Revisori dei conti</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b/>
          <w:bCs/>
          <w:color w:val="000000"/>
        </w:rPr>
        <w:t>Titolo III – Organizzazione, uffici e personale</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12 – Principi di organizzazione dell’EdA</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13 – Personale</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14 – Dirigenti – Responsabili dei Servizi</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15 – Patrimonio</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16 - Spese di funzionamento</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17 - Contabilità e finanza</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b/>
          <w:bCs/>
          <w:color w:val="000000"/>
        </w:rPr>
        <w:t>Titolo IV - Controlli</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18 – Vigilanza e controlli</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19 – Ufficio Tecnico di Controllo</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Art. 20 – Controllo delle gestioni in House</w:t>
      </w:r>
    </w:p>
    <w:p w:rsidR="00666F5E" w:rsidRPr="00666F5E" w:rsidRDefault="00666F5E" w:rsidP="00666F5E">
      <w:pPr>
        <w:spacing w:before="100" w:beforeAutospacing="1" w:after="159" w:line="276" w:lineRule="auto"/>
        <w:ind w:left="-142"/>
        <w:rPr>
          <w:rFonts w:ascii="Calibri" w:hAnsi="Calibri"/>
          <w:color w:val="000000"/>
          <w:sz w:val="22"/>
          <w:szCs w:val="22"/>
        </w:rPr>
      </w:pPr>
      <w:r w:rsidRPr="00666F5E">
        <w:rPr>
          <w:rFonts w:ascii="Garamond" w:hAnsi="Garamond"/>
          <w:b/>
          <w:bCs/>
          <w:color w:val="000000"/>
        </w:rPr>
        <w:t>Titolo V - Disposizioni finali</w:t>
      </w:r>
    </w:p>
    <w:p w:rsidR="00666F5E" w:rsidRPr="00666F5E" w:rsidRDefault="00666F5E" w:rsidP="00666F5E">
      <w:pPr>
        <w:spacing w:before="100" w:beforeAutospacing="1" w:after="159" w:line="276" w:lineRule="auto"/>
        <w:ind w:left="-142"/>
        <w:rPr>
          <w:rFonts w:ascii="Calibri" w:hAnsi="Calibri"/>
          <w:color w:val="000000"/>
          <w:sz w:val="22"/>
          <w:szCs w:val="22"/>
        </w:rPr>
      </w:pPr>
      <w:r w:rsidRPr="00666F5E">
        <w:rPr>
          <w:rFonts w:ascii="Garamond" w:hAnsi="Garamond"/>
          <w:color w:val="000000"/>
        </w:rPr>
        <w:t>Art 21 - Modifiche statutarie</w:t>
      </w:r>
    </w:p>
    <w:p w:rsidR="00666F5E" w:rsidRPr="00666F5E" w:rsidRDefault="00666F5E" w:rsidP="00666F5E">
      <w:pPr>
        <w:spacing w:before="100" w:beforeAutospacing="1" w:after="159" w:line="276" w:lineRule="auto"/>
        <w:ind w:left="-142"/>
        <w:rPr>
          <w:rFonts w:ascii="Calibri" w:hAnsi="Calibri"/>
          <w:color w:val="000000"/>
          <w:sz w:val="22"/>
          <w:szCs w:val="22"/>
        </w:rPr>
      </w:pPr>
      <w:r w:rsidRPr="00666F5E">
        <w:rPr>
          <w:rFonts w:ascii="Garamond" w:hAnsi="Garamond"/>
          <w:color w:val="000000"/>
        </w:rPr>
        <w:t>Art. 22 - Norma finale di rinvi</w:t>
      </w:r>
      <w:r>
        <w:rPr>
          <w:rFonts w:ascii="Garamond" w:hAnsi="Garamond"/>
          <w:color w:val="000000"/>
        </w:rPr>
        <w:t>o</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b/>
          <w:bCs/>
          <w:color w:val="000000"/>
        </w:rPr>
        <w:t>ALLEGATI</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Allegato A – Elenco Comuni Ambito Territoriale Ottimale “Caserta”</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lastRenderedPageBreak/>
        <w:t>Allegato B – Norme per l’elezione dei componenti del Consiglio d’Ambito “Caserta”</w:t>
      </w:r>
    </w:p>
    <w:p w:rsidR="00666F5E" w:rsidRPr="00666F5E" w:rsidRDefault="00666F5E" w:rsidP="00666F5E">
      <w:pPr>
        <w:spacing w:before="100" w:beforeAutospacing="1" w:after="159" w:line="276" w:lineRule="auto"/>
        <w:rPr>
          <w:rFonts w:ascii="Calibri" w:hAnsi="Calibri"/>
          <w:color w:val="000000"/>
          <w:sz w:val="22"/>
          <w:szCs w:val="22"/>
        </w:rPr>
      </w:pPr>
      <w:bookmarkStart w:id="0" w:name="__DdeLink__1257_1095693309"/>
      <w:bookmarkEnd w:id="0"/>
      <w:r w:rsidRPr="00666F5E">
        <w:rPr>
          <w:rFonts w:ascii="Garamond" w:hAnsi="Garamond"/>
          <w:color w:val="000000"/>
        </w:rPr>
        <w:t>Allegato C</w:t>
      </w:r>
      <w:r w:rsidR="001C2B96">
        <w:rPr>
          <w:rFonts w:ascii="Garamond" w:hAnsi="Garamond"/>
          <w:color w:val="000000"/>
        </w:rPr>
        <w:t xml:space="preserve"> - Suddivisione dei Comuni dell’</w:t>
      </w:r>
      <w:r w:rsidRPr="00666F5E">
        <w:rPr>
          <w:rFonts w:ascii="Garamond" w:hAnsi="Garamond"/>
          <w:color w:val="000000"/>
        </w:rPr>
        <w:t>Ente d’Ambito Territoriale “Caserta” in fasce demografiche</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Allegato D - Ripartizione dei seggi dell'Ente d’Ambito Territoriale “Caserta”</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Allegato E – Norme per l’elezione del Presidente dell’Ente d’Ambito</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Allegato F - Schema di contratto del Direttore Generale</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color w:val="000000"/>
        </w:rPr>
        <w:t>Allegato G - Individuazione dell'ATO CASERTA</w:t>
      </w:r>
    </w:p>
    <w:p w:rsidR="00666F5E" w:rsidRDefault="00666F5E"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Default="00CF4436" w:rsidP="00666F5E">
      <w:pPr>
        <w:spacing w:before="100" w:beforeAutospacing="1" w:after="240" w:line="276" w:lineRule="auto"/>
        <w:rPr>
          <w:rFonts w:ascii="Calibri" w:hAnsi="Calibri"/>
          <w:color w:val="000000"/>
          <w:sz w:val="22"/>
          <w:szCs w:val="22"/>
        </w:rPr>
      </w:pPr>
    </w:p>
    <w:p w:rsidR="00CF4436" w:rsidRPr="00666F5E" w:rsidRDefault="00CF4436" w:rsidP="00666F5E">
      <w:pPr>
        <w:spacing w:before="100" w:beforeAutospacing="1" w:after="240" w:line="276" w:lineRule="auto"/>
        <w:rPr>
          <w:rFonts w:ascii="Calibri" w:hAnsi="Calibri"/>
          <w:color w:val="000000"/>
          <w:sz w:val="22"/>
          <w:szCs w:val="22"/>
        </w:rPr>
      </w:pPr>
    </w:p>
    <w:p w:rsidR="00666F5E" w:rsidRPr="00666F5E" w:rsidRDefault="00312B7A" w:rsidP="00666F5E">
      <w:pPr>
        <w:spacing w:before="100" w:beforeAutospacing="1" w:after="159" w:line="276" w:lineRule="auto"/>
        <w:rPr>
          <w:rFonts w:ascii="Calibri" w:hAnsi="Calibri"/>
          <w:color w:val="000000"/>
          <w:sz w:val="22"/>
          <w:szCs w:val="22"/>
        </w:rPr>
      </w:pPr>
      <w:r>
        <w:rPr>
          <w:rFonts w:ascii="Garamond" w:hAnsi="Garamond"/>
          <w:b/>
          <w:bCs/>
          <w:color w:val="000000"/>
        </w:rPr>
        <w:lastRenderedPageBreak/>
        <w:t>T</w:t>
      </w:r>
      <w:r w:rsidR="00666F5E" w:rsidRPr="00666F5E">
        <w:rPr>
          <w:rFonts w:ascii="Garamond" w:hAnsi="Garamond"/>
          <w:b/>
          <w:bCs/>
          <w:color w:val="000000"/>
        </w:rPr>
        <w:t>itolo I – Disposizioni preliminari e generali</w:t>
      </w:r>
    </w:p>
    <w:p w:rsidR="00666F5E" w:rsidRPr="00666F5E" w:rsidRDefault="00666F5E" w:rsidP="00666F5E">
      <w:pPr>
        <w:spacing w:before="100" w:beforeAutospacing="1" w:after="159" w:line="276" w:lineRule="auto"/>
        <w:rPr>
          <w:rFonts w:ascii="Calibri" w:hAnsi="Calibri"/>
          <w:color w:val="000000"/>
          <w:sz w:val="22"/>
          <w:szCs w:val="22"/>
        </w:rPr>
      </w:pPr>
      <w:r w:rsidRPr="00666F5E">
        <w:rPr>
          <w:rFonts w:ascii="Garamond" w:hAnsi="Garamond"/>
          <w:b/>
          <w:bCs/>
          <w:color w:val="000000"/>
        </w:rPr>
        <w:t>Art.1 – Ente d’Ambito - Finalità</w:t>
      </w:r>
    </w:p>
    <w:p w:rsidR="00666F5E" w:rsidRPr="00666F5E" w:rsidRDefault="00666F5E" w:rsidP="00A41CFE">
      <w:pPr>
        <w:numPr>
          <w:ilvl w:val="0"/>
          <w:numId w:val="1"/>
        </w:numPr>
        <w:spacing w:before="100" w:beforeAutospacing="1" w:after="159" w:line="276" w:lineRule="auto"/>
        <w:jc w:val="both"/>
        <w:rPr>
          <w:rFonts w:ascii="Calibri" w:hAnsi="Calibri"/>
          <w:color w:val="000000"/>
          <w:sz w:val="22"/>
          <w:szCs w:val="22"/>
        </w:rPr>
      </w:pPr>
      <w:r w:rsidRPr="00666F5E">
        <w:rPr>
          <w:rFonts w:ascii="Garamond" w:hAnsi="Garamond"/>
          <w:color w:val="000000"/>
        </w:rPr>
        <w:t>Il presente Statuto disciplina la costituzione dell’Ente d’Ambito, le modalità di elezione e le funzioni degli organi dell’Ente, l’organizzazione interna ed i controlli sulla gestione del servizio.</w:t>
      </w:r>
    </w:p>
    <w:p w:rsidR="00666F5E" w:rsidRPr="00666F5E" w:rsidRDefault="00666F5E" w:rsidP="00A41CFE">
      <w:pPr>
        <w:numPr>
          <w:ilvl w:val="0"/>
          <w:numId w:val="1"/>
        </w:numPr>
        <w:spacing w:before="100" w:beforeAutospacing="1" w:after="159" w:line="276" w:lineRule="auto"/>
        <w:jc w:val="both"/>
        <w:rPr>
          <w:rFonts w:ascii="Calibri" w:hAnsi="Calibri"/>
          <w:color w:val="000000"/>
          <w:sz w:val="22"/>
          <w:szCs w:val="22"/>
        </w:rPr>
      </w:pPr>
      <w:r w:rsidRPr="00666F5E">
        <w:rPr>
          <w:rFonts w:ascii="Garamond" w:hAnsi="Garamond"/>
          <w:color w:val="000000"/>
        </w:rPr>
        <w:t>L’ Ente d’Ambito per il servizio di gestione integrata dei rifiuti urbani “ATO CASERTA”, di seguito denominato anche solo EDA, istituito ai sensi dell’articolo 25, co.3 della legge regionale 26 maggio 2016 n. 14 (</w:t>
      </w:r>
      <w:hyperlink r:id="rId8" w:history="1">
        <w:r w:rsidRPr="00666F5E">
          <w:rPr>
            <w:rFonts w:ascii="Garamond" w:hAnsi="Garamond"/>
            <w:i/>
            <w:iCs/>
            <w:color w:val="000000"/>
          </w:rPr>
          <w:t>Norme di attuazione della disciplina europea e nazionale in materia di rifiuti</w:t>
        </w:r>
      </w:hyperlink>
      <w:r w:rsidRPr="00666F5E">
        <w:rPr>
          <w:rFonts w:ascii="Garamond" w:hAnsi="Garamond"/>
          <w:i/>
          <w:iCs/>
          <w:color w:val="000000"/>
        </w:rPr>
        <w:t xml:space="preserve"> e dell’economia circolare)</w:t>
      </w:r>
      <w:r w:rsidRPr="00666F5E">
        <w:rPr>
          <w:rFonts w:ascii="Garamond" w:hAnsi="Garamond"/>
          <w:color w:val="000000"/>
        </w:rPr>
        <w:t xml:space="preserve"> è un ente rappresentativo dei Comuni appartenenti</w:t>
      </w:r>
      <w:r w:rsidRPr="00666F5E">
        <w:rPr>
          <w:rFonts w:ascii="Garamond" w:hAnsi="Garamond"/>
          <w:i/>
          <w:iCs/>
          <w:color w:val="000000"/>
        </w:rPr>
        <w:t xml:space="preserve"> </w:t>
      </w:r>
      <w:r w:rsidRPr="00666F5E">
        <w:rPr>
          <w:rFonts w:ascii="Garamond" w:hAnsi="Garamond"/>
          <w:color w:val="000000"/>
        </w:rPr>
        <w:t>all’Ambito Territoriale Ottimale – ATO “CASERTA”, come risulta individuato dall’articolo 23, comma 1, lettera d), della Legge Regione Campania 14/2016.</w:t>
      </w:r>
    </w:p>
    <w:p w:rsidR="00666F5E" w:rsidRPr="00666F5E" w:rsidRDefault="00666F5E" w:rsidP="00A41CFE">
      <w:pPr>
        <w:numPr>
          <w:ilvl w:val="0"/>
          <w:numId w:val="1"/>
        </w:numPr>
        <w:spacing w:before="100" w:beforeAutospacing="1" w:after="159" w:line="276" w:lineRule="auto"/>
        <w:jc w:val="both"/>
        <w:rPr>
          <w:rFonts w:ascii="Calibri" w:hAnsi="Calibri"/>
          <w:color w:val="000000"/>
          <w:sz w:val="22"/>
          <w:szCs w:val="22"/>
        </w:rPr>
      </w:pPr>
      <w:r w:rsidRPr="00666F5E">
        <w:rPr>
          <w:rFonts w:ascii="Garamond" w:hAnsi="Garamond"/>
          <w:color w:val="000000"/>
        </w:rPr>
        <w:t>E’ fatto obbligo ai comuni della Campania, ai sensi dell’Art. 25 comma 1 della L.R.. n. 14/2016, di aderire all’EdA dell’Ambito Territoriale Ottimale in cui ricade il rispettivo territorio, per l’esercizio in forma associata delle rispettive funzioni in materia di gestione del ciclo dei rifiuti, in conformità a quanto disciplinato dalla legge regionale e dal Decreto Legislativo n. 152/2006.</w:t>
      </w:r>
    </w:p>
    <w:p w:rsidR="00666F5E" w:rsidRPr="00666F5E" w:rsidRDefault="00666F5E" w:rsidP="00A41CFE">
      <w:pPr>
        <w:numPr>
          <w:ilvl w:val="0"/>
          <w:numId w:val="1"/>
        </w:numPr>
        <w:spacing w:before="100" w:beforeAutospacing="1" w:after="159" w:line="276" w:lineRule="auto"/>
        <w:jc w:val="both"/>
        <w:rPr>
          <w:rFonts w:ascii="Calibri" w:hAnsi="Calibri"/>
          <w:color w:val="000000"/>
          <w:sz w:val="22"/>
          <w:szCs w:val="22"/>
        </w:rPr>
      </w:pPr>
      <w:r w:rsidRPr="00666F5E">
        <w:rPr>
          <w:rFonts w:ascii="Garamond" w:hAnsi="Garamond"/>
          <w:color w:val="000000"/>
        </w:rPr>
        <w:t>L’Ente d’Ambito è il soggetto di governo del ciclo integrato dei rifiuti in ciascun ATO in ossequio ai principi di efficienza, efficacia ed economicità. Ha personalità giuridica di diritto pubblico ed è dotato di autonomia organizzativa, amministrativa e contabile.</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Art.2 – Durata e Sede.</w:t>
      </w:r>
    </w:p>
    <w:p w:rsidR="00666F5E" w:rsidRPr="00666F5E" w:rsidRDefault="00666F5E" w:rsidP="00A41CFE">
      <w:pPr>
        <w:numPr>
          <w:ilvl w:val="0"/>
          <w:numId w:val="2"/>
        </w:numPr>
        <w:spacing w:before="100" w:beforeAutospacing="1" w:after="159" w:line="276" w:lineRule="auto"/>
        <w:jc w:val="both"/>
        <w:rPr>
          <w:rFonts w:ascii="Calibri" w:hAnsi="Calibri"/>
          <w:color w:val="000000"/>
          <w:sz w:val="22"/>
          <w:szCs w:val="22"/>
        </w:rPr>
      </w:pPr>
      <w:r w:rsidRPr="00666F5E">
        <w:rPr>
          <w:rFonts w:ascii="Garamond" w:hAnsi="Garamond"/>
          <w:color w:val="000000"/>
        </w:rPr>
        <w:t>L’Ente d’Ambito è costituito a tempo indeterminato.</w:t>
      </w:r>
    </w:p>
    <w:p w:rsidR="008D6B4D" w:rsidRPr="008D6B4D" w:rsidRDefault="00666F5E" w:rsidP="008D6B4D">
      <w:pPr>
        <w:numPr>
          <w:ilvl w:val="0"/>
          <w:numId w:val="2"/>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L’Ente d’Ambito ha sede legale nel Comune di SANTA MARIA CAPUA VETERE, </w:t>
      </w:r>
      <w:r w:rsidR="007C0AFA">
        <w:rPr>
          <w:rFonts w:ascii="Garamond" w:hAnsi="Garamond"/>
          <w:color w:val="000000"/>
        </w:rPr>
        <w:t>presso la casa comunale</w:t>
      </w:r>
      <w:bookmarkStart w:id="1" w:name="_GoBack"/>
      <w:bookmarkEnd w:id="1"/>
      <w:r w:rsidRPr="00666F5E">
        <w:rPr>
          <w:rFonts w:ascii="Garamond" w:hAnsi="Garamond"/>
          <w:color w:val="000000"/>
        </w:rPr>
        <w:t>. Il cambiamento della sede legale è deliberato dal Consiglio d’Ambito.</w:t>
      </w:r>
    </w:p>
    <w:p w:rsidR="00666F5E" w:rsidRPr="00666F5E" w:rsidRDefault="00666F5E" w:rsidP="00A41CFE">
      <w:pPr>
        <w:numPr>
          <w:ilvl w:val="0"/>
          <w:numId w:val="2"/>
        </w:numPr>
        <w:spacing w:before="100" w:beforeAutospacing="1" w:after="159" w:line="276" w:lineRule="auto"/>
        <w:jc w:val="both"/>
        <w:rPr>
          <w:rFonts w:ascii="Calibri" w:hAnsi="Calibri"/>
          <w:color w:val="000000"/>
          <w:sz w:val="22"/>
          <w:szCs w:val="22"/>
        </w:rPr>
      </w:pPr>
      <w:r w:rsidRPr="00666F5E">
        <w:rPr>
          <w:rFonts w:ascii="Garamond" w:hAnsi="Garamond"/>
          <w:color w:val="000000"/>
        </w:rPr>
        <w:t>La struttura operativa può essere organizzata per articolazioni territoriali.</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Art.3 – Competenze e Funzioni</w:t>
      </w:r>
    </w:p>
    <w:p w:rsidR="00666F5E" w:rsidRPr="00666F5E" w:rsidRDefault="00666F5E" w:rsidP="00A41CFE">
      <w:pPr>
        <w:numPr>
          <w:ilvl w:val="0"/>
          <w:numId w:val="3"/>
        </w:numPr>
        <w:spacing w:before="100" w:beforeAutospacing="1" w:after="159" w:line="276" w:lineRule="auto"/>
        <w:jc w:val="both"/>
        <w:rPr>
          <w:color w:val="000000"/>
        </w:rPr>
      </w:pPr>
      <w:r w:rsidRPr="00666F5E">
        <w:rPr>
          <w:rFonts w:ascii="Garamond" w:hAnsi="Garamond"/>
          <w:color w:val="000000"/>
        </w:rPr>
        <w:t>L’Ente d’Ambito, ai sensi dell’art. 26 della L.R. n. 14/2016, nell’ambito delle competenze di pianificazione, programmazione, organizzazione e controllo sulle attività di gestione del ciclo integrato dei rifiuti, svolge le seguenti funzioni:</w:t>
      </w:r>
    </w:p>
    <w:p w:rsidR="00666F5E" w:rsidRPr="00666F5E" w:rsidRDefault="00666F5E" w:rsidP="00A41CFE">
      <w:pPr>
        <w:numPr>
          <w:ilvl w:val="0"/>
          <w:numId w:val="4"/>
        </w:numPr>
        <w:spacing w:before="100" w:beforeAutospacing="1" w:after="159" w:line="276" w:lineRule="auto"/>
        <w:jc w:val="both"/>
        <w:rPr>
          <w:rFonts w:ascii="Calibri" w:hAnsi="Calibri"/>
          <w:color w:val="000000"/>
          <w:sz w:val="22"/>
          <w:szCs w:val="22"/>
        </w:rPr>
      </w:pPr>
      <w:r w:rsidRPr="00666F5E">
        <w:rPr>
          <w:rFonts w:ascii="Garamond" w:hAnsi="Garamond"/>
          <w:color w:val="000000"/>
        </w:rPr>
        <w:t>predispone, adotta, approva ed aggiorna il Piano d'Ambito in coerenza con gli indirizzi emanati dalla Regione e con le previsioni del PRGRU;</w:t>
      </w:r>
    </w:p>
    <w:p w:rsidR="00666F5E" w:rsidRPr="00666F5E" w:rsidRDefault="00666F5E" w:rsidP="00A41CFE">
      <w:pPr>
        <w:numPr>
          <w:ilvl w:val="0"/>
          <w:numId w:val="4"/>
        </w:numPr>
        <w:spacing w:before="100" w:beforeAutospacing="1" w:after="159" w:line="276" w:lineRule="auto"/>
        <w:jc w:val="both"/>
        <w:rPr>
          <w:rFonts w:ascii="Calibri" w:hAnsi="Calibri"/>
          <w:color w:val="000000"/>
          <w:sz w:val="22"/>
          <w:szCs w:val="22"/>
        </w:rPr>
      </w:pPr>
      <w:r w:rsidRPr="00666F5E">
        <w:rPr>
          <w:rFonts w:ascii="Garamond" w:hAnsi="Garamond"/>
          <w:color w:val="000000"/>
        </w:rPr>
        <w:t>ripartisce, se necessario al perseguimento di economie di scala e di efficienza del servizio, il territorio dell’ATO in SAD (Sub Ambiti Distrettuali);</w:t>
      </w:r>
    </w:p>
    <w:p w:rsidR="00666F5E" w:rsidRPr="00666F5E" w:rsidRDefault="00666F5E" w:rsidP="00A41CFE">
      <w:pPr>
        <w:numPr>
          <w:ilvl w:val="0"/>
          <w:numId w:val="4"/>
        </w:numPr>
        <w:shd w:val="clear" w:color="auto" w:fill="FFFFFF"/>
        <w:spacing w:before="100" w:beforeAutospacing="1" w:after="159" w:line="276" w:lineRule="auto"/>
        <w:jc w:val="both"/>
        <w:rPr>
          <w:rFonts w:ascii="Calibri" w:hAnsi="Calibri"/>
          <w:color w:val="000000"/>
          <w:sz w:val="22"/>
          <w:szCs w:val="22"/>
        </w:rPr>
      </w:pPr>
      <w:bookmarkStart w:id="2" w:name="_Hlk535510742"/>
      <w:bookmarkEnd w:id="2"/>
      <w:r w:rsidRPr="00666F5E">
        <w:rPr>
          <w:rFonts w:ascii="Garamond" w:hAnsi="Garamond"/>
          <w:color w:val="00000A"/>
          <w:shd w:val="clear" w:color="auto" w:fill="FFFFFF"/>
        </w:rPr>
        <w:t xml:space="preserve">ai sensi dell’articolo 202 del Decreto Legislativo 152/2006 individua il soggetto gestore e affida il servizio di gestione integrata dei rifiuti all’interno dell’ATO o di ciascun Sub Ambito Distrettuale, </w:t>
      </w:r>
      <w:r w:rsidRPr="00666F5E">
        <w:rPr>
          <w:rFonts w:ascii="Garamond" w:hAnsi="Garamond"/>
          <w:color w:val="000000"/>
          <w:shd w:val="clear" w:color="auto" w:fill="FFFFFF"/>
        </w:rPr>
        <w:t>utilizzando per la predisposizione degli atti di gara necessari le linee guida e gli schemi tipo predisposti dalla Regione in conformità alle norme vigenti;</w:t>
      </w:r>
    </w:p>
    <w:p w:rsidR="00666F5E" w:rsidRPr="00666F5E" w:rsidRDefault="00666F5E" w:rsidP="00A41CFE">
      <w:pPr>
        <w:numPr>
          <w:ilvl w:val="0"/>
          <w:numId w:val="4"/>
        </w:numPr>
        <w:spacing w:before="100" w:beforeAutospacing="1" w:after="159" w:line="276" w:lineRule="auto"/>
        <w:jc w:val="both"/>
        <w:rPr>
          <w:rFonts w:ascii="Calibri" w:hAnsi="Calibri"/>
          <w:color w:val="000000"/>
          <w:sz w:val="22"/>
          <w:szCs w:val="22"/>
        </w:rPr>
      </w:pPr>
      <w:r w:rsidRPr="00666F5E">
        <w:rPr>
          <w:rFonts w:ascii="Garamond" w:hAnsi="Garamond"/>
          <w:color w:val="000000"/>
        </w:rPr>
        <w:t>definisce i livelli qualitativi e quantitativi delle prestazioni e ne indica i relativi standard;</w:t>
      </w:r>
    </w:p>
    <w:p w:rsidR="00666F5E" w:rsidRPr="00666F5E" w:rsidRDefault="00666F5E" w:rsidP="00A41CFE">
      <w:pPr>
        <w:numPr>
          <w:ilvl w:val="0"/>
          <w:numId w:val="4"/>
        </w:numPr>
        <w:spacing w:before="100" w:beforeAutospacing="1" w:after="159" w:line="276" w:lineRule="auto"/>
        <w:jc w:val="both"/>
        <w:rPr>
          <w:rFonts w:ascii="Calibri" w:hAnsi="Calibri"/>
          <w:color w:val="000000"/>
          <w:sz w:val="22"/>
          <w:szCs w:val="22"/>
        </w:rPr>
      </w:pPr>
      <w:r w:rsidRPr="00666F5E">
        <w:rPr>
          <w:rFonts w:ascii="Garamond" w:hAnsi="Garamond"/>
          <w:color w:val="000000"/>
        </w:rPr>
        <w:lastRenderedPageBreak/>
        <w:t>definisce gli obblighi di servizio pubblico;</w:t>
      </w:r>
    </w:p>
    <w:p w:rsidR="00666F5E" w:rsidRPr="00666F5E" w:rsidRDefault="00666F5E" w:rsidP="00A41CFE">
      <w:pPr>
        <w:numPr>
          <w:ilvl w:val="0"/>
          <w:numId w:val="4"/>
        </w:numPr>
        <w:spacing w:before="100" w:beforeAutospacing="1" w:after="159" w:line="276" w:lineRule="auto"/>
        <w:jc w:val="both"/>
        <w:rPr>
          <w:rFonts w:ascii="Calibri" w:hAnsi="Calibri"/>
          <w:color w:val="000000"/>
          <w:sz w:val="22"/>
          <w:szCs w:val="22"/>
        </w:rPr>
      </w:pPr>
      <w:r w:rsidRPr="00666F5E">
        <w:rPr>
          <w:rFonts w:ascii="Garamond" w:hAnsi="Garamond"/>
          <w:color w:val="000000"/>
        </w:rPr>
        <w:t>determina la tariffa d’ambito o di ciascun Sub Ambito distrettuale, individuando per ogni Comune la misura della tariffa dovuta, tenuto conto dei servizi d’ambito resi, della specifica organizzazione del servizio, delle azioni virtuose, delle politiche di prevenzione, riutilizzo, delle percentuali di raccolta differenziata nonché della qualità della raccolta, da valutare secondo i parametri stabiliti dalle linee guida di cui all’articolo 9 comma 1, lettera i) della L.R.. 14/2016;</w:t>
      </w:r>
    </w:p>
    <w:p w:rsidR="00666F5E" w:rsidRPr="00666F5E" w:rsidRDefault="00666F5E" w:rsidP="00A41CFE">
      <w:pPr>
        <w:numPr>
          <w:ilvl w:val="0"/>
          <w:numId w:val="4"/>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in base a specifiche esigenze tecniche, organizzative e logistiche, può autorizzare, nel rispetto dei principi di economicità ed efficienza, accordi o intese fra singoli Comuni ricompresi nei sub-Ambiti; </w:t>
      </w:r>
    </w:p>
    <w:p w:rsidR="00666F5E" w:rsidRPr="00666F5E" w:rsidRDefault="00666F5E" w:rsidP="00A41CFE">
      <w:pPr>
        <w:numPr>
          <w:ilvl w:val="0"/>
          <w:numId w:val="4"/>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svolge ogni altra funzione e competenza prevista dal decreto legislativo 152/2006 e dalla L.R. 14/2016. </w:t>
      </w:r>
    </w:p>
    <w:p w:rsidR="00666F5E" w:rsidRPr="00666F5E" w:rsidRDefault="00666F5E" w:rsidP="00A41CFE">
      <w:pPr>
        <w:numPr>
          <w:ilvl w:val="0"/>
          <w:numId w:val="5"/>
        </w:numPr>
        <w:spacing w:before="100" w:beforeAutospacing="1" w:after="159" w:line="276" w:lineRule="auto"/>
        <w:jc w:val="both"/>
        <w:rPr>
          <w:color w:val="000000"/>
        </w:rPr>
      </w:pPr>
      <w:r w:rsidRPr="00666F5E">
        <w:rPr>
          <w:rFonts w:ascii="Garamond" w:hAnsi="Garamond"/>
          <w:color w:val="000000"/>
        </w:rPr>
        <w:t xml:space="preserve">L’Ente d’Ambito, nell’esercizio delle funzioni di cui al comma 1, garantisce efficienza, efficacia, economicità e trasparenza nella gestione dei rifiuti urbani, anche attraverso il superamento della frammentazione della gestione all’interno dell’Ambito di competenza e promuove ogni azione utile, al fine di contribuire al conseguimento degli obiettivi individuati all’art. 6 della L.R. n.14/2016; </w:t>
      </w:r>
    </w:p>
    <w:p w:rsidR="00666F5E" w:rsidRPr="00666F5E" w:rsidRDefault="00666F5E" w:rsidP="00A41CFE">
      <w:pPr>
        <w:numPr>
          <w:ilvl w:val="0"/>
          <w:numId w:val="5"/>
        </w:numPr>
        <w:spacing w:before="100" w:beforeAutospacing="1" w:after="159" w:line="276" w:lineRule="auto"/>
        <w:jc w:val="both"/>
        <w:rPr>
          <w:color w:val="000000"/>
        </w:rPr>
      </w:pPr>
      <w:r w:rsidRPr="00666F5E">
        <w:rPr>
          <w:rFonts w:ascii="Garamond" w:hAnsi="Garamond"/>
          <w:color w:val="000000"/>
        </w:rPr>
        <w:t>L’Ente d’Ambito si dota di strumenti idonei a monitorare e vigilare sull’efficienza e sull’efficacia dei servizi di gestione dei rifiuti urbani in attuazione dei contenuti del contratto di servizio e nel rispetto dei contenuti del piano regionale dei rifiuti di cui all’articolo 11 della L.R.n. 14/2016.</w:t>
      </w:r>
    </w:p>
    <w:p w:rsidR="00666F5E" w:rsidRPr="00666F5E" w:rsidRDefault="00666F5E" w:rsidP="00A41CFE">
      <w:pPr>
        <w:numPr>
          <w:ilvl w:val="0"/>
          <w:numId w:val="5"/>
        </w:numPr>
        <w:spacing w:before="100" w:beforeAutospacing="1" w:after="159" w:line="276" w:lineRule="auto"/>
        <w:jc w:val="both"/>
        <w:rPr>
          <w:color w:val="000000"/>
        </w:rPr>
      </w:pPr>
      <w:r w:rsidRPr="00666F5E">
        <w:rPr>
          <w:rFonts w:ascii="Garamond" w:hAnsi="Garamond"/>
          <w:color w:val="000000"/>
        </w:rPr>
        <w:t>L’Ente d’Ambito, in conformità alle norme e ai principi comunitari, alla L.R. 14/2016 ed alle ulteriori direttive regionali, anche con misure premiali sul regime tariffario, promuove azioni volte ad incentivare i Comuni e l’utenza:</w:t>
      </w:r>
    </w:p>
    <w:p w:rsidR="00666F5E" w:rsidRPr="00666F5E" w:rsidRDefault="00666F5E" w:rsidP="00A41CFE">
      <w:pPr>
        <w:numPr>
          <w:ilvl w:val="0"/>
          <w:numId w:val="6"/>
        </w:numPr>
        <w:spacing w:before="100" w:beforeAutospacing="1" w:after="159" w:line="276" w:lineRule="auto"/>
        <w:jc w:val="both"/>
        <w:rPr>
          <w:rFonts w:ascii="Calibri" w:hAnsi="Calibri"/>
          <w:color w:val="000000"/>
          <w:sz w:val="22"/>
          <w:szCs w:val="22"/>
        </w:rPr>
      </w:pPr>
      <w:r w:rsidRPr="00666F5E">
        <w:rPr>
          <w:rFonts w:ascii="Garamond" w:hAnsi="Garamond"/>
          <w:color w:val="000000"/>
        </w:rPr>
        <w:t>a ridurre la produzione dei rifiuti;</w:t>
      </w:r>
    </w:p>
    <w:p w:rsidR="00666F5E" w:rsidRPr="00666F5E" w:rsidRDefault="00666F5E" w:rsidP="00A41CFE">
      <w:pPr>
        <w:numPr>
          <w:ilvl w:val="0"/>
          <w:numId w:val="6"/>
        </w:numPr>
        <w:spacing w:before="100" w:beforeAutospacing="1" w:after="159" w:line="276" w:lineRule="auto"/>
        <w:jc w:val="both"/>
        <w:rPr>
          <w:rFonts w:ascii="Calibri" w:hAnsi="Calibri"/>
          <w:color w:val="000000"/>
          <w:sz w:val="22"/>
          <w:szCs w:val="22"/>
        </w:rPr>
      </w:pPr>
      <w:r w:rsidRPr="00666F5E">
        <w:rPr>
          <w:rFonts w:ascii="Garamond" w:hAnsi="Garamond"/>
          <w:color w:val="000000"/>
        </w:rPr>
        <w:t>a sviluppare iniziative di riutilizzo dei beni;</w:t>
      </w:r>
    </w:p>
    <w:p w:rsidR="00666F5E" w:rsidRPr="00666F5E" w:rsidRDefault="00666F5E" w:rsidP="00A41CFE">
      <w:pPr>
        <w:numPr>
          <w:ilvl w:val="0"/>
          <w:numId w:val="6"/>
        </w:numPr>
        <w:spacing w:before="100" w:beforeAutospacing="1" w:after="159" w:line="276" w:lineRule="auto"/>
        <w:jc w:val="both"/>
        <w:rPr>
          <w:rFonts w:ascii="Calibri" w:hAnsi="Calibri"/>
          <w:color w:val="000000"/>
          <w:sz w:val="22"/>
          <w:szCs w:val="22"/>
        </w:rPr>
      </w:pPr>
      <w:r w:rsidRPr="00666F5E">
        <w:rPr>
          <w:rFonts w:ascii="Garamond" w:hAnsi="Garamond"/>
          <w:color w:val="000000"/>
        </w:rPr>
        <w:t>ad incrementare gli obiettivi di preparazione per il riutilizzo e ad incrementare gli obiettivi di raccolta differenziata, nel rispetto di quanto previsto nell’art. 6 della l.r. n. 14/2016 e nel PRGRU di cui all’art. 12.</w:t>
      </w:r>
    </w:p>
    <w:p w:rsidR="00666F5E" w:rsidRPr="00666F5E" w:rsidRDefault="00666F5E" w:rsidP="00A41CFE">
      <w:pPr>
        <w:numPr>
          <w:ilvl w:val="0"/>
          <w:numId w:val="7"/>
        </w:numPr>
        <w:spacing w:before="100" w:beforeAutospacing="1" w:after="159" w:line="276" w:lineRule="auto"/>
        <w:jc w:val="both"/>
        <w:rPr>
          <w:color w:val="000000"/>
        </w:rPr>
      </w:pPr>
      <w:r w:rsidRPr="00666F5E">
        <w:rPr>
          <w:rFonts w:ascii="Garamond" w:hAnsi="Garamond"/>
          <w:color w:val="000000"/>
        </w:rPr>
        <w:t xml:space="preserve">L’Ente d’Ambito, su proposta dell’ORGR (Osservatorio Regionale sulla gestione dei rifiuti), ai sensi dell’art. 21 della L.R. n. 14/2016, adotta la carta dei diritti e dei doveri dell'utente ed assicura, altresì, il rispetto da parte del soggetto gestore degli standard della qualità del servizio agli utenti previsto nella carta dei servizi. </w:t>
      </w:r>
    </w:p>
    <w:p w:rsidR="007A6585" w:rsidRDefault="007A6585" w:rsidP="00A41CFE">
      <w:pPr>
        <w:spacing w:before="100" w:beforeAutospacing="1" w:after="159" w:line="276" w:lineRule="auto"/>
        <w:jc w:val="both"/>
        <w:rPr>
          <w:rFonts w:ascii="Garamond" w:hAnsi="Garamond"/>
          <w:b/>
          <w:bCs/>
          <w:color w:val="000000"/>
        </w:rPr>
      </w:pPr>
    </w:p>
    <w:p w:rsidR="007A6585" w:rsidRDefault="007A6585" w:rsidP="00A41CFE">
      <w:pPr>
        <w:spacing w:before="100" w:beforeAutospacing="1" w:after="159" w:line="276" w:lineRule="auto"/>
        <w:jc w:val="both"/>
        <w:rPr>
          <w:rFonts w:ascii="Garamond" w:hAnsi="Garamond"/>
          <w:b/>
          <w:bCs/>
          <w:color w:val="000000"/>
        </w:rPr>
      </w:pPr>
    </w:p>
    <w:p w:rsidR="00223122" w:rsidRDefault="00223122" w:rsidP="00A41CFE">
      <w:pPr>
        <w:spacing w:before="100" w:beforeAutospacing="1" w:after="159" w:line="276" w:lineRule="auto"/>
        <w:jc w:val="both"/>
        <w:rPr>
          <w:rFonts w:ascii="Garamond" w:hAnsi="Garamond"/>
          <w:b/>
          <w:bCs/>
          <w:color w:val="000000"/>
        </w:rPr>
      </w:pPr>
    </w:p>
    <w:p w:rsidR="00223122" w:rsidRDefault="00223122" w:rsidP="00A41CFE">
      <w:pPr>
        <w:spacing w:before="100" w:beforeAutospacing="1" w:after="159" w:line="276" w:lineRule="auto"/>
        <w:jc w:val="both"/>
        <w:rPr>
          <w:rFonts w:ascii="Garamond" w:hAnsi="Garamond"/>
          <w:b/>
          <w:bCs/>
          <w:color w:val="000000"/>
        </w:rPr>
      </w:pP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lastRenderedPageBreak/>
        <w:t>Art.4 – Sub Ambiti Distrettuali – SAD</w:t>
      </w:r>
    </w:p>
    <w:p w:rsidR="00666F5E" w:rsidRPr="00666F5E" w:rsidRDefault="00666F5E" w:rsidP="00A41CFE">
      <w:pPr>
        <w:numPr>
          <w:ilvl w:val="0"/>
          <w:numId w:val="8"/>
        </w:numPr>
        <w:spacing w:before="100" w:beforeAutospacing="1" w:after="159" w:line="276" w:lineRule="auto"/>
        <w:jc w:val="both"/>
        <w:rPr>
          <w:rFonts w:ascii="Calibri" w:hAnsi="Calibri"/>
          <w:color w:val="000000"/>
          <w:sz w:val="22"/>
          <w:szCs w:val="22"/>
        </w:rPr>
      </w:pPr>
      <w:r w:rsidRPr="00666F5E">
        <w:rPr>
          <w:rFonts w:ascii="Garamond" w:hAnsi="Garamond"/>
          <w:color w:val="000000"/>
        </w:rPr>
        <w:t>L’ATO di “ CASERTA” può essere articolato in aree omogenee denominate Sub Ambiti Distrettuali (SAD), ai sensi dell’articolo 24 della l.r. 14/2016, con riferimento ai criteri di ottimizzazione del ciclo o di suoi segmenti funzionali, in conformità a criteri e parametri indicati nel Piano regionale di gestione dei rifiuti ai sensi dell’articolo 200 commi 1 e 7 del decreto legislativo 152/2006, per consentire una maggiore efficienza della gestione e qualità del servizio all’utenza.</w:t>
      </w:r>
    </w:p>
    <w:p w:rsidR="00666F5E" w:rsidRPr="00666F5E" w:rsidRDefault="00666F5E" w:rsidP="00A41CFE">
      <w:pPr>
        <w:numPr>
          <w:ilvl w:val="0"/>
          <w:numId w:val="8"/>
        </w:numPr>
        <w:spacing w:before="100" w:beforeAutospacing="1" w:after="159" w:line="276" w:lineRule="auto"/>
        <w:jc w:val="both"/>
        <w:rPr>
          <w:rFonts w:ascii="Calibri" w:hAnsi="Calibri"/>
          <w:color w:val="000000"/>
          <w:sz w:val="22"/>
          <w:szCs w:val="22"/>
        </w:rPr>
      </w:pPr>
      <w:r w:rsidRPr="00666F5E">
        <w:rPr>
          <w:rFonts w:ascii="Garamond" w:hAnsi="Garamond"/>
          <w:color w:val="000000"/>
        </w:rPr>
        <w:t>I comuni interessati a costituirsi in SAD, possono fare richiesta motivata indirizzata al Consiglio d’Ambito che sulla base di un disciplinare che descrive le modalità e le procedure, effettua l’istruttoria per l’eventuale autorizzazione. In caso di diniego all’autorizzazione, l’Ente d’Ambito è tenuto a darne motivazione supportata con dati tecnici oggettivi.</w:t>
      </w:r>
    </w:p>
    <w:p w:rsidR="00666F5E" w:rsidRPr="00666F5E" w:rsidRDefault="00267CAF" w:rsidP="00A41CFE">
      <w:pPr>
        <w:numPr>
          <w:ilvl w:val="0"/>
          <w:numId w:val="8"/>
        </w:numPr>
        <w:spacing w:before="100" w:beforeAutospacing="1" w:after="159" w:line="276" w:lineRule="auto"/>
        <w:jc w:val="both"/>
        <w:rPr>
          <w:rFonts w:ascii="Calibri" w:hAnsi="Calibri"/>
          <w:color w:val="000000"/>
          <w:sz w:val="22"/>
          <w:szCs w:val="22"/>
        </w:rPr>
      </w:pPr>
      <w:r>
        <w:rPr>
          <w:rFonts w:ascii="Garamond" w:hAnsi="Garamond"/>
          <w:color w:val="000000"/>
        </w:rPr>
        <w:t>Il C</w:t>
      </w:r>
      <w:r w:rsidR="00666F5E" w:rsidRPr="00666F5E">
        <w:rPr>
          <w:rFonts w:ascii="Garamond" w:hAnsi="Garamond"/>
          <w:color w:val="000000"/>
        </w:rPr>
        <w:t xml:space="preserve">omune di </w:t>
      </w:r>
      <w:r w:rsidR="00666F5E" w:rsidRPr="00666F5E">
        <w:rPr>
          <w:rFonts w:ascii="Garamond" w:hAnsi="Garamond"/>
          <w:color w:val="000000"/>
          <w:shd w:val="clear" w:color="auto" w:fill="FFFFFF"/>
        </w:rPr>
        <w:t>CASERTA, capoluogo</w:t>
      </w:r>
      <w:r w:rsidR="00666F5E" w:rsidRPr="00666F5E">
        <w:rPr>
          <w:rFonts w:ascii="Garamond" w:hAnsi="Garamond"/>
          <w:color w:val="000000"/>
        </w:rPr>
        <w:t xml:space="preserve"> di provincia, con comunicazione inoltrata al Consiglio d’Ambito che ne prende atto, può chiedere di costituirsi in SAD, così come previsto dall’art.24 comma 6 della l.r. 14/2016.</w:t>
      </w:r>
    </w:p>
    <w:p w:rsidR="00666F5E" w:rsidRPr="00666F5E" w:rsidRDefault="00666F5E" w:rsidP="00A41CFE">
      <w:pPr>
        <w:numPr>
          <w:ilvl w:val="0"/>
          <w:numId w:val="8"/>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Ove si rende necessario e/o opportuno ai fini dell’organizzazione del ciclo, o di suoi segmenti funzionali, l’Ente d’Ambito può stipulare apposite convenzioni ex art. 30 del d.lgs. 267/2000 con Comuni singoli e/o partecipanti al SAD. </w:t>
      </w:r>
    </w:p>
    <w:p w:rsidR="00666F5E" w:rsidRPr="00666F5E" w:rsidRDefault="00666F5E" w:rsidP="00A41CFE">
      <w:pPr>
        <w:numPr>
          <w:ilvl w:val="0"/>
          <w:numId w:val="8"/>
        </w:numPr>
        <w:spacing w:before="100" w:beforeAutospacing="1" w:after="159" w:line="276" w:lineRule="auto"/>
        <w:jc w:val="both"/>
        <w:rPr>
          <w:rFonts w:ascii="Calibri" w:hAnsi="Calibri"/>
          <w:color w:val="000000"/>
          <w:sz w:val="22"/>
          <w:szCs w:val="22"/>
        </w:rPr>
      </w:pPr>
      <w:r w:rsidRPr="00666F5E">
        <w:rPr>
          <w:rFonts w:ascii="Garamond" w:hAnsi="Garamond"/>
          <w:color w:val="000000"/>
        </w:rPr>
        <w:t>I comuni che costituisco i SAD conservano la rappresentanza in seno al Consiglio d’Ambito determinata dall’elezione.</w:t>
      </w:r>
    </w:p>
    <w:p w:rsidR="00666F5E" w:rsidRPr="00666F5E" w:rsidRDefault="00666F5E" w:rsidP="00A41CFE">
      <w:pPr>
        <w:spacing w:before="100" w:beforeAutospacing="1" w:after="159" w:line="276" w:lineRule="auto"/>
        <w:ind w:left="720"/>
        <w:jc w:val="both"/>
        <w:rPr>
          <w:rFonts w:ascii="Calibri" w:hAnsi="Calibri"/>
          <w:color w:val="000000"/>
          <w:sz w:val="22"/>
          <w:szCs w:val="22"/>
        </w:rPr>
      </w:pPr>
      <w:r w:rsidRPr="00666F5E">
        <w:rPr>
          <w:rFonts w:ascii="Garamond" w:hAnsi="Garamond"/>
          <w:b/>
          <w:bCs/>
          <w:color w:val="000000"/>
        </w:rPr>
        <w:t>TITOLO II – Organi di Governo</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Art.5 – Organi dell’Ente d’Ambito</w:t>
      </w:r>
    </w:p>
    <w:p w:rsidR="00666F5E" w:rsidRPr="00666F5E" w:rsidRDefault="00666F5E" w:rsidP="00A41CFE">
      <w:pPr>
        <w:numPr>
          <w:ilvl w:val="0"/>
          <w:numId w:val="9"/>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Sono organi dell’Ente d’Ambito: </w:t>
      </w:r>
    </w:p>
    <w:p w:rsidR="00666F5E" w:rsidRPr="00666F5E" w:rsidRDefault="00666F5E" w:rsidP="00A41CFE">
      <w:pPr>
        <w:numPr>
          <w:ilvl w:val="1"/>
          <w:numId w:val="10"/>
        </w:numPr>
        <w:spacing w:before="100" w:beforeAutospacing="1" w:after="159" w:line="276" w:lineRule="auto"/>
        <w:jc w:val="both"/>
        <w:rPr>
          <w:rFonts w:ascii="Calibri" w:hAnsi="Calibri"/>
          <w:color w:val="000000"/>
          <w:sz w:val="22"/>
          <w:szCs w:val="22"/>
        </w:rPr>
      </w:pPr>
      <w:r w:rsidRPr="00666F5E">
        <w:rPr>
          <w:rFonts w:ascii="Garamond" w:hAnsi="Garamond"/>
          <w:color w:val="000000"/>
        </w:rPr>
        <w:t>il Presidente;</w:t>
      </w:r>
    </w:p>
    <w:p w:rsidR="00666F5E" w:rsidRPr="00666F5E" w:rsidRDefault="00666F5E" w:rsidP="00A41CFE">
      <w:pPr>
        <w:numPr>
          <w:ilvl w:val="1"/>
          <w:numId w:val="10"/>
        </w:numPr>
        <w:spacing w:before="100" w:beforeAutospacing="1" w:after="159" w:line="276" w:lineRule="auto"/>
        <w:jc w:val="both"/>
        <w:rPr>
          <w:rFonts w:ascii="Calibri" w:hAnsi="Calibri"/>
          <w:color w:val="000000"/>
          <w:sz w:val="22"/>
          <w:szCs w:val="22"/>
        </w:rPr>
      </w:pPr>
      <w:r w:rsidRPr="00666F5E">
        <w:rPr>
          <w:rFonts w:ascii="Garamond" w:hAnsi="Garamond"/>
          <w:color w:val="000000"/>
        </w:rPr>
        <w:t>il Consiglio d’Ambito;</w:t>
      </w:r>
    </w:p>
    <w:p w:rsidR="00666F5E" w:rsidRPr="00666F5E" w:rsidRDefault="00666F5E" w:rsidP="00A41CFE">
      <w:pPr>
        <w:numPr>
          <w:ilvl w:val="1"/>
          <w:numId w:val="10"/>
        </w:numPr>
        <w:spacing w:before="100" w:beforeAutospacing="1" w:after="159" w:line="276" w:lineRule="auto"/>
        <w:jc w:val="both"/>
        <w:rPr>
          <w:rFonts w:ascii="Calibri" w:hAnsi="Calibri"/>
          <w:color w:val="000000"/>
          <w:sz w:val="22"/>
          <w:szCs w:val="22"/>
        </w:rPr>
      </w:pPr>
      <w:r w:rsidRPr="00666F5E">
        <w:rPr>
          <w:rFonts w:ascii="Garamond" w:hAnsi="Garamond"/>
          <w:color w:val="000000"/>
        </w:rPr>
        <w:t>l’Assemblea dei sindaci;</w:t>
      </w:r>
    </w:p>
    <w:p w:rsidR="00666F5E" w:rsidRPr="00666F5E" w:rsidRDefault="00666F5E" w:rsidP="00A41CFE">
      <w:pPr>
        <w:numPr>
          <w:ilvl w:val="1"/>
          <w:numId w:val="10"/>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il Direttore generale; </w:t>
      </w:r>
    </w:p>
    <w:p w:rsidR="00666F5E" w:rsidRPr="00666F5E" w:rsidRDefault="00666F5E" w:rsidP="00A41CFE">
      <w:pPr>
        <w:numPr>
          <w:ilvl w:val="1"/>
          <w:numId w:val="10"/>
        </w:numPr>
        <w:spacing w:before="100" w:beforeAutospacing="1" w:after="159" w:line="276" w:lineRule="auto"/>
        <w:jc w:val="both"/>
        <w:rPr>
          <w:rFonts w:ascii="Calibri" w:hAnsi="Calibri"/>
          <w:color w:val="000000"/>
          <w:sz w:val="22"/>
          <w:szCs w:val="22"/>
        </w:rPr>
      </w:pPr>
      <w:r w:rsidRPr="00666F5E">
        <w:rPr>
          <w:rFonts w:ascii="Garamond" w:hAnsi="Garamond"/>
          <w:color w:val="000000"/>
        </w:rPr>
        <w:t>il Collegio dei revisori dei conti.</w:t>
      </w:r>
    </w:p>
    <w:p w:rsidR="00666F5E" w:rsidRPr="00666F5E" w:rsidRDefault="00666F5E" w:rsidP="00A41CFE">
      <w:pPr>
        <w:numPr>
          <w:ilvl w:val="0"/>
          <w:numId w:val="11"/>
        </w:numPr>
        <w:spacing w:before="100" w:beforeAutospacing="1" w:after="159" w:line="276" w:lineRule="auto"/>
        <w:jc w:val="both"/>
        <w:rPr>
          <w:rFonts w:ascii="Calibri" w:hAnsi="Calibri"/>
          <w:color w:val="000000"/>
          <w:sz w:val="22"/>
          <w:szCs w:val="22"/>
        </w:rPr>
      </w:pPr>
      <w:r w:rsidRPr="00666F5E">
        <w:rPr>
          <w:rFonts w:ascii="Garamond" w:hAnsi="Garamond"/>
          <w:color w:val="000000"/>
        </w:rPr>
        <w:t>Fatto salvo quanto previsto dalla legge regionale n. 14/2016, all’Ente d’Ambito si applicano le disposizioni di cui al titolo IV della parte I e quelle di cui ai Titoli I, II, III, IV, V, VI e VII della parte II del Decreto Legislativo 18 agosto 2000, n. 267 (Testo unico delle leggi sull'ordinamento degli enti locali).</w:t>
      </w:r>
    </w:p>
    <w:p w:rsidR="00666F5E" w:rsidRPr="00666F5E" w:rsidRDefault="00666F5E" w:rsidP="00A41CFE">
      <w:pPr>
        <w:numPr>
          <w:ilvl w:val="0"/>
          <w:numId w:val="11"/>
        </w:numPr>
        <w:spacing w:before="100" w:beforeAutospacing="1" w:after="159" w:line="276" w:lineRule="auto"/>
        <w:jc w:val="both"/>
        <w:rPr>
          <w:rFonts w:ascii="Calibri" w:hAnsi="Calibri"/>
          <w:color w:val="000000"/>
          <w:sz w:val="22"/>
          <w:szCs w:val="22"/>
        </w:rPr>
      </w:pPr>
      <w:r w:rsidRPr="00666F5E">
        <w:rPr>
          <w:rFonts w:ascii="Garamond" w:hAnsi="Garamond"/>
          <w:color w:val="000000"/>
        </w:rPr>
        <w:t>Le modalità di nomina e revoca degli organi dell'Ente d’Ambito sono stabilite dallo statuto, fatto salvo quanto previsto in fase di primo insediamento del Consiglio d’Ambito dal Titolo V della L.R. n. 14/2016.</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lastRenderedPageBreak/>
        <w:t>Art.6 – Assemblea</w:t>
      </w:r>
    </w:p>
    <w:p w:rsidR="00666F5E" w:rsidRPr="00666F5E" w:rsidRDefault="00666F5E" w:rsidP="00A41CFE">
      <w:pPr>
        <w:numPr>
          <w:ilvl w:val="0"/>
          <w:numId w:val="12"/>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I Sindaci dei Comuni dell’Ambito Territoriale Ottimale “CASERTA” sono membri di diritto dell’Assemblea e possono delegare, di volta in volta, un assessore della propria Giunta o un consigliere comunale alla partecipazione ai lavori dell’Assemblea per ogni singola seduta e con atto scritto. </w:t>
      </w:r>
      <w:r w:rsidR="0062348D">
        <w:rPr>
          <w:rFonts w:ascii="Garamond" w:hAnsi="Garamond"/>
          <w:color w:val="000000"/>
        </w:rPr>
        <w:t xml:space="preserve">I Commissari nominati dal Prefetto, possono delegare, con atto scritto, un Dirigente o un Responsabile del servizio. </w:t>
      </w:r>
      <w:r w:rsidRPr="00666F5E">
        <w:rPr>
          <w:rFonts w:ascii="Garamond" w:hAnsi="Garamond"/>
          <w:color w:val="000000"/>
        </w:rPr>
        <w:t xml:space="preserve">Non sono ammesse deleghe permanenti. </w:t>
      </w:r>
    </w:p>
    <w:p w:rsidR="00666F5E" w:rsidRPr="00666F5E" w:rsidRDefault="00666F5E" w:rsidP="00A41CFE">
      <w:pPr>
        <w:numPr>
          <w:ilvl w:val="0"/>
          <w:numId w:val="12"/>
        </w:numPr>
        <w:spacing w:before="100" w:beforeAutospacing="1" w:after="159" w:line="276" w:lineRule="auto"/>
        <w:jc w:val="both"/>
        <w:rPr>
          <w:rFonts w:ascii="Calibri" w:hAnsi="Calibri"/>
          <w:color w:val="000000"/>
          <w:sz w:val="22"/>
          <w:szCs w:val="22"/>
        </w:rPr>
      </w:pPr>
      <w:r w:rsidRPr="00666F5E">
        <w:rPr>
          <w:rFonts w:ascii="Garamond" w:hAnsi="Garamond"/>
          <w:color w:val="000000"/>
        </w:rPr>
        <w:t>L’Assemblea dei Sindaci, fatta salva l’ipotesi di cui al comma 2 del successivo art. 7, è convocata mediante avviso scritto contenente l’indicazione del luogo, giorno e ora dell’adunanza, in prima e seconda convocazione, e dei punti all’ordine del giorno, dal Sindaco del Comune con maggior numero di abitanti</w:t>
      </w:r>
      <w:r w:rsidR="00E8620A">
        <w:rPr>
          <w:rFonts w:ascii="Garamond" w:hAnsi="Garamond"/>
          <w:color w:val="000000"/>
        </w:rPr>
        <w:t>, ai sensi dell’allegato “A”</w:t>
      </w:r>
      <w:r w:rsidR="006B63DF">
        <w:rPr>
          <w:rFonts w:ascii="Garamond" w:hAnsi="Garamond"/>
          <w:color w:val="000000"/>
        </w:rPr>
        <w:t xml:space="preserve"> </w:t>
      </w:r>
      <w:r w:rsidR="00E8620A">
        <w:rPr>
          <w:rFonts w:ascii="Garamond" w:hAnsi="Garamond"/>
          <w:color w:val="000000"/>
        </w:rPr>
        <w:t>del presente statuto,</w:t>
      </w:r>
      <w:r w:rsidRPr="00666F5E">
        <w:rPr>
          <w:rFonts w:ascii="Garamond" w:hAnsi="Garamond"/>
          <w:color w:val="000000"/>
        </w:rPr>
        <w:t xml:space="preserve"> fra quelli ricadenti nell’Ambito, che la presiede. In caso di assenza del Presidente, le sue funzioni sono svolte per singola seduta dal Sindaco del Comune con il maggior numero di abitanti presente al momento della valida costituzione dell’assemblea. L’avviso è comunicato a ciascun Sindaco almeno 5 (cinque) giorni prima della seduta con mezzi, anche telematici, che garantiscano la prova dell’avvenuto ricevimento. Nei casi d’urgenza, l’Assemblea può essere convocata dal Presidente </w:t>
      </w:r>
      <w:r w:rsidRPr="00267CAF">
        <w:rPr>
          <w:rFonts w:ascii="Garamond" w:hAnsi="Garamond"/>
          <w:bCs/>
          <w:color w:val="000000"/>
        </w:rPr>
        <w:t>48</w:t>
      </w:r>
      <w:r w:rsidRPr="00267CAF">
        <w:rPr>
          <w:rFonts w:ascii="Garamond" w:hAnsi="Garamond"/>
          <w:color w:val="000000"/>
        </w:rPr>
        <w:t xml:space="preserve"> </w:t>
      </w:r>
      <w:r w:rsidRPr="00666F5E">
        <w:rPr>
          <w:rFonts w:ascii="Garamond" w:hAnsi="Garamond"/>
          <w:color w:val="000000"/>
        </w:rPr>
        <w:t xml:space="preserve">(quarantotto) ore prima dell’adunanza con gli stessi mezzi di cui sopra. All’avviso, anche nei casi d’urgenza, devono essere allegati gli atti relativi agli argomenti posti all’ordine del giorno, atti che nello stesso termine sono messi a disposizione dei membri dell’Assemblea presso la sede dell’Ente d’Ambito. Eventuali proposte di modifica agli atti posti all’ordine del giorno dovranno pervenire all’indirizzo di posta elettronica certificata dell’EDA entro 48 ore dalla prima convocazione dell’Assemblea e </w:t>
      </w:r>
      <w:smartTag w:uri="urn:schemas-microsoft-com:office:smarttags" w:element="metricconverter">
        <w:smartTagPr>
          <w:attr w:name="ProductID" w:val="24 in"/>
        </w:smartTagPr>
        <w:r w:rsidRPr="00666F5E">
          <w:rPr>
            <w:rFonts w:ascii="Garamond" w:hAnsi="Garamond"/>
            <w:color w:val="000000"/>
          </w:rPr>
          <w:t>24 in</w:t>
        </w:r>
      </w:smartTag>
      <w:r w:rsidRPr="00666F5E">
        <w:rPr>
          <w:rFonts w:ascii="Garamond" w:hAnsi="Garamond"/>
          <w:color w:val="000000"/>
        </w:rPr>
        <w:t xml:space="preserve"> caso di urgenza. Il Presidente dell’Assemblea si avvale degli uffici dell’Ente d’Ambito per la redazione del verbale della seduta.</w:t>
      </w:r>
    </w:p>
    <w:p w:rsidR="00666F5E" w:rsidRPr="00666F5E" w:rsidRDefault="00666F5E" w:rsidP="00A41CFE">
      <w:pPr>
        <w:numPr>
          <w:ilvl w:val="0"/>
          <w:numId w:val="12"/>
        </w:numPr>
        <w:spacing w:before="100" w:beforeAutospacing="1" w:after="159" w:line="276" w:lineRule="auto"/>
        <w:jc w:val="both"/>
        <w:rPr>
          <w:rFonts w:ascii="Calibri" w:hAnsi="Calibri"/>
          <w:color w:val="000000"/>
          <w:sz w:val="22"/>
          <w:szCs w:val="22"/>
        </w:rPr>
      </w:pPr>
      <w:r w:rsidRPr="00666F5E">
        <w:rPr>
          <w:rFonts w:ascii="Garamond" w:hAnsi="Garamond"/>
          <w:color w:val="000000"/>
        </w:rPr>
        <w:t>Il Consiglio d’Ambito, sulla base di un criterio ponderale collegato al peso demografico</w:t>
      </w:r>
      <w:r w:rsidR="00E8620A">
        <w:rPr>
          <w:rFonts w:ascii="Garamond" w:hAnsi="Garamond"/>
          <w:color w:val="000000"/>
        </w:rPr>
        <w:t xml:space="preserve"> di cui all’allegato “A” del presente statuto,</w:t>
      </w:r>
      <w:r w:rsidRPr="00666F5E">
        <w:rPr>
          <w:rFonts w:ascii="Garamond" w:hAnsi="Garamond"/>
          <w:color w:val="000000"/>
        </w:rPr>
        <w:t xml:space="preserve"> dispone l’assegnazione di quote percentuali a ciascun comune dell’ATO al fine di comporre il quorum utile alla validità delle sedute dell’Assemblea. </w:t>
      </w:r>
    </w:p>
    <w:p w:rsidR="00666F5E" w:rsidRPr="0062348D" w:rsidRDefault="00666F5E" w:rsidP="00A41CFE">
      <w:pPr>
        <w:numPr>
          <w:ilvl w:val="0"/>
          <w:numId w:val="12"/>
        </w:numPr>
        <w:spacing w:before="100" w:beforeAutospacing="1" w:after="159" w:line="276" w:lineRule="auto"/>
        <w:jc w:val="both"/>
        <w:rPr>
          <w:color w:val="000000"/>
        </w:rPr>
      </w:pPr>
      <w:r w:rsidRPr="0062348D">
        <w:rPr>
          <w:rFonts w:ascii="Garamond" w:hAnsi="Garamond"/>
          <w:color w:val="000000"/>
        </w:rPr>
        <w:t xml:space="preserve">L’Assemblea è validamente costituita: a) in prima convocazione alla presenza di più del 50,00% del numero dei Comuni dell’ATO o alla presenza di più del 50,00% delle quote calcolate ai sensi del comma 3; b) in seconda convocazione alla presenza di almeno 1/3 del numero dei Comuni dell’ATO o alla presenza di almeno 1/3 delle quote calcolate ai sensi del comma 3. Le votazioni avvengono con voto palese </w:t>
      </w:r>
      <w:r w:rsidRPr="0062348D">
        <w:rPr>
          <w:rFonts w:ascii="Garamond" w:hAnsi="Garamond"/>
          <w:color w:val="000000"/>
          <w:shd w:val="clear" w:color="auto" w:fill="FFFFFF"/>
        </w:rPr>
        <w:t xml:space="preserve">ed i pareri resi sono validamente assunti con il voto favorevole di più del 50,00% del numero dei Comuni presenti in Assemblea. Nel caso di mancato raggiungimento dei quorum sia in prima che seconda convocazione il Consiglio può deliberare sugli argomenti sottoposti all’Assemblea. </w:t>
      </w:r>
    </w:p>
    <w:p w:rsidR="00666F5E" w:rsidRPr="00666F5E" w:rsidRDefault="00666F5E" w:rsidP="00A41CFE">
      <w:pPr>
        <w:numPr>
          <w:ilvl w:val="0"/>
          <w:numId w:val="12"/>
        </w:numPr>
        <w:spacing w:before="100" w:beforeAutospacing="1" w:after="159" w:line="276" w:lineRule="auto"/>
        <w:jc w:val="both"/>
        <w:rPr>
          <w:rFonts w:ascii="Calibri" w:hAnsi="Calibri"/>
          <w:color w:val="000000"/>
          <w:sz w:val="22"/>
          <w:szCs w:val="22"/>
        </w:rPr>
      </w:pPr>
      <w:r w:rsidRPr="00666F5E">
        <w:rPr>
          <w:rFonts w:ascii="Garamond" w:hAnsi="Garamond"/>
          <w:color w:val="000000"/>
        </w:rPr>
        <w:t>L’Assemblea dei sindaci si esprime in sede consultiva sui seguenti argomenti:</w:t>
      </w:r>
    </w:p>
    <w:p w:rsidR="00666F5E" w:rsidRPr="00666F5E" w:rsidRDefault="00666F5E" w:rsidP="00A41CFE">
      <w:pPr>
        <w:spacing w:before="100" w:beforeAutospacing="1" w:line="276" w:lineRule="auto"/>
        <w:ind w:left="482"/>
        <w:jc w:val="both"/>
        <w:rPr>
          <w:rFonts w:ascii="Calibri" w:hAnsi="Calibri"/>
          <w:color w:val="000000"/>
          <w:sz w:val="22"/>
          <w:szCs w:val="22"/>
        </w:rPr>
      </w:pPr>
      <w:r w:rsidRPr="00666F5E">
        <w:rPr>
          <w:rFonts w:ascii="Garamond" w:hAnsi="Garamond"/>
          <w:color w:val="000000"/>
        </w:rPr>
        <w:t>a) articolazione dell’ATO in Sub-Ambiti distrettuali di cui all’articolo 24 della L.R. n. 14/2016;</w:t>
      </w:r>
    </w:p>
    <w:p w:rsidR="00666F5E" w:rsidRPr="00666F5E" w:rsidRDefault="00666F5E" w:rsidP="00A41CFE">
      <w:pPr>
        <w:spacing w:before="100" w:beforeAutospacing="1" w:line="276" w:lineRule="auto"/>
        <w:ind w:left="482"/>
        <w:jc w:val="both"/>
        <w:rPr>
          <w:rFonts w:ascii="Calibri" w:hAnsi="Calibri"/>
          <w:color w:val="000000"/>
          <w:sz w:val="22"/>
          <w:szCs w:val="22"/>
        </w:rPr>
      </w:pPr>
      <w:r w:rsidRPr="00666F5E">
        <w:rPr>
          <w:rFonts w:ascii="Garamond" w:hAnsi="Garamond"/>
          <w:color w:val="000000"/>
        </w:rPr>
        <w:t>b) approvazione del Piano d’Ambito di cui all’articolo 34 della l.r. 14/2016;</w:t>
      </w:r>
    </w:p>
    <w:p w:rsidR="00666F5E" w:rsidRPr="00666F5E" w:rsidRDefault="00666F5E" w:rsidP="00A41CFE">
      <w:pPr>
        <w:spacing w:before="100" w:beforeAutospacing="1" w:line="276" w:lineRule="auto"/>
        <w:ind w:left="482"/>
        <w:jc w:val="both"/>
        <w:rPr>
          <w:rFonts w:ascii="Calibri" w:hAnsi="Calibri"/>
          <w:color w:val="000000"/>
          <w:sz w:val="22"/>
          <w:szCs w:val="22"/>
        </w:rPr>
      </w:pPr>
      <w:r w:rsidRPr="00666F5E">
        <w:rPr>
          <w:rFonts w:ascii="Garamond" w:hAnsi="Garamond"/>
          <w:color w:val="000000"/>
        </w:rPr>
        <w:t>c) approvazione del bilancio dell’Ente d’Ambito di cui all’articolo 29, comma 1, lettera m) della L.R.14/2016;</w:t>
      </w:r>
    </w:p>
    <w:p w:rsidR="00666F5E" w:rsidRPr="00666F5E" w:rsidRDefault="00666F5E" w:rsidP="00A41CFE">
      <w:pPr>
        <w:spacing w:before="100" w:beforeAutospacing="1" w:line="276" w:lineRule="auto"/>
        <w:ind w:left="482"/>
        <w:jc w:val="both"/>
        <w:rPr>
          <w:rFonts w:ascii="Garamond" w:hAnsi="Garamond"/>
          <w:color w:val="000000"/>
        </w:rPr>
      </w:pPr>
      <w:r w:rsidRPr="00666F5E">
        <w:rPr>
          <w:rFonts w:ascii="Garamond" w:hAnsi="Garamond"/>
          <w:color w:val="000000"/>
        </w:rPr>
        <w:lastRenderedPageBreak/>
        <w:t>d) su ogni argomento proposto dal Consiglio dell’Ente d’Ambito o ad iniziativa di un terzo del numero dei Sindaci dei Comuni ricadenti nell’ATO CASERTA</w:t>
      </w:r>
      <w:r>
        <w:rPr>
          <w:rFonts w:ascii="Garamond" w:hAnsi="Garamond"/>
          <w:color w:val="000000"/>
        </w:rPr>
        <w:t>.</w:t>
      </w:r>
      <w:r w:rsidR="00B01DDA">
        <w:rPr>
          <w:rFonts w:ascii="Garamond" w:hAnsi="Garamond"/>
          <w:color w:val="000000"/>
        </w:rPr>
        <w:t xml:space="preserve"> </w:t>
      </w:r>
      <w:r w:rsidRPr="00666F5E">
        <w:rPr>
          <w:rFonts w:ascii="Garamond" w:hAnsi="Garamond"/>
          <w:color w:val="00000A"/>
          <w:shd w:val="clear" w:color="auto" w:fill="FFFFFF"/>
        </w:rPr>
        <w:t>L’Assemblea si riunisce almeno tre volte all’anno per rendere il parere consultivo sul bilancio di previsione, sul rendiconto della gestione e sulla deliberazione di salvaguardia degli equilibri di bilancio</w:t>
      </w:r>
      <w:r>
        <w:rPr>
          <w:rFonts w:ascii="Garamond" w:hAnsi="Garamond"/>
          <w:color w:val="00000A"/>
          <w:shd w:val="clear" w:color="auto" w:fill="FFFFFF"/>
        </w:rPr>
        <w:t>.</w:t>
      </w:r>
    </w:p>
    <w:p w:rsidR="00666F5E" w:rsidRPr="00666F5E" w:rsidRDefault="00666F5E" w:rsidP="00A41CFE">
      <w:pPr>
        <w:numPr>
          <w:ilvl w:val="0"/>
          <w:numId w:val="13"/>
        </w:numPr>
        <w:spacing w:before="100" w:beforeAutospacing="1" w:line="276" w:lineRule="auto"/>
        <w:jc w:val="both"/>
        <w:rPr>
          <w:color w:val="000000"/>
        </w:rPr>
      </w:pPr>
      <w:r w:rsidRPr="00666F5E">
        <w:rPr>
          <w:rFonts w:ascii="Garamond" w:hAnsi="Garamond"/>
          <w:color w:val="00000A"/>
        </w:rPr>
        <w:t>Le sedute dell’Assemblea sono aperte al pubblico</w:t>
      </w:r>
      <w:r w:rsidR="007E573D">
        <w:rPr>
          <w:rFonts w:ascii="Garamond" w:hAnsi="Garamond"/>
          <w:color w:val="00000A"/>
        </w:rPr>
        <w:t>.</w:t>
      </w:r>
    </w:p>
    <w:p w:rsidR="00666F5E" w:rsidRPr="006B63DF" w:rsidRDefault="00666F5E" w:rsidP="006B63DF">
      <w:pPr>
        <w:numPr>
          <w:ilvl w:val="0"/>
          <w:numId w:val="13"/>
        </w:numPr>
        <w:spacing w:before="100" w:beforeAutospacing="1" w:after="159" w:line="276" w:lineRule="auto"/>
        <w:jc w:val="both"/>
        <w:rPr>
          <w:color w:val="000000"/>
        </w:rPr>
      </w:pPr>
      <w:r w:rsidRPr="00666F5E">
        <w:rPr>
          <w:rFonts w:ascii="Garamond" w:hAnsi="Garamond"/>
          <w:color w:val="00000A"/>
          <w:shd w:val="clear" w:color="auto" w:fill="FFFFFF"/>
        </w:rPr>
        <w:t>Alle sedute dell’Assemblea partecipano</w:t>
      </w:r>
      <w:r w:rsidR="007E573D">
        <w:rPr>
          <w:rFonts w:ascii="Garamond" w:hAnsi="Garamond"/>
          <w:color w:val="00000A"/>
          <w:shd w:val="clear" w:color="auto" w:fill="FFFFFF"/>
        </w:rPr>
        <w:t xml:space="preserve">, senza diritto di voto, </w:t>
      </w:r>
      <w:r w:rsidRPr="00666F5E">
        <w:rPr>
          <w:rFonts w:ascii="Garamond" w:hAnsi="Garamond"/>
          <w:color w:val="00000A"/>
          <w:shd w:val="clear" w:color="auto" w:fill="FFFFFF"/>
        </w:rPr>
        <w:t>il Direttore Generale dell’Ente d’Ambito ed i Revisori dei conti.</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Art.7 – Consiglio d’Ambito e Presidente</w:t>
      </w:r>
    </w:p>
    <w:p w:rsidR="00666F5E" w:rsidRPr="001C2B96" w:rsidRDefault="00666F5E" w:rsidP="00A41CFE">
      <w:pPr>
        <w:numPr>
          <w:ilvl w:val="0"/>
          <w:numId w:val="14"/>
        </w:numPr>
        <w:spacing w:before="100" w:beforeAutospacing="1" w:after="159" w:line="276" w:lineRule="auto"/>
        <w:jc w:val="both"/>
        <w:rPr>
          <w:rFonts w:ascii="Calibri" w:hAnsi="Calibri"/>
          <w:color w:val="000000"/>
          <w:sz w:val="22"/>
          <w:szCs w:val="22"/>
        </w:rPr>
      </w:pPr>
      <w:r w:rsidRPr="001C2B96">
        <w:rPr>
          <w:rFonts w:ascii="Garamond" w:hAnsi="Garamond"/>
          <w:color w:val="000000"/>
        </w:rPr>
        <w:t xml:space="preserve">Il Consiglio d’Ambito è organo che dura cinque anni a far data dalla </w:t>
      </w:r>
      <w:r w:rsidR="00485513" w:rsidRPr="001C2B96">
        <w:rPr>
          <w:rFonts w:ascii="Garamond" w:hAnsi="Garamond"/>
          <w:color w:val="000000"/>
        </w:rPr>
        <w:t>proclamazione degli eletti</w:t>
      </w:r>
      <w:r w:rsidRPr="001C2B96">
        <w:rPr>
          <w:rFonts w:ascii="Garamond" w:hAnsi="Garamond"/>
          <w:color w:val="000000"/>
        </w:rPr>
        <w:t xml:space="preserve"> e si compone di 18 membri, Sindaci o loro designati, in rappresentanza dei comuni ricadenti nell’ATO. Il presente Statuto disciplina le modalità di elezione e di composizione del Consiglio d’Ambito, in modo da garantire la rappresentanza dei Comuni sulla base del rispettivo peso demografico, con le modalità indicate negli allegati</w:t>
      </w:r>
      <w:r w:rsidR="00485513" w:rsidRPr="001C2B96">
        <w:rPr>
          <w:rFonts w:ascii="Garamond" w:hAnsi="Garamond"/>
          <w:color w:val="000000"/>
        </w:rPr>
        <w:t xml:space="preserve"> </w:t>
      </w:r>
      <w:r w:rsidR="001C2B96" w:rsidRPr="001C2B96">
        <w:rPr>
          <w:rFonts w:ascii="Garamond" w:hAnsi="Garamond"/>
          <w:color w:val="000000"/>
        </w:rPr>
        <w:t>“A</w:t>
      </w:r>
      <w:r w:rsidR="00485513" w:rsidRPr="001C2B96">
        <w:rPr>
          <w:rFonts w:ascii="Garamond" w:hAnsi="Garamond"/>
          <w:color w:val="000000"/>
        </w:rPr>
        <w:t>“</w:t>
      </w:r>
      <w:r w:rsidR="001C2B96" w:rsidRPr="001C2B96">
        <w:rPr>
          <w:rFonts w:ascii="Garamond" w:hAnsi="Garamond"/>
          <w:color w:val="000000"/>
        </w:rPr>
        <w:t xml:space="preserve"> </w:t>
      </w:r>
      <w:r w:rsidR="00485513" w:rsidRPr="001C2B96">
        <w:rPr>
          <w:rFonts w:ascii="Garamond" w:hAnsi="Garamond"/>
          <w:color w:val="000000"/>
        </w:rPr>
        <w:t xml:space="preserve">B” </w:t>
      </w:r>
      <w:r w:rsidRPr="001C2B96">
        <w:rPr>
          <w:rFonts w:ascii="Garamond" w:hAnsi="Garamond"/>
          <w:color w:val="000000"/>
        </w:rPr>
        <w:t>“C” e “D”.</w:t>
      </w:r>
    </w:p>
    <w:p w:rsidR="00666F5E" w:rsidRPr="001C2B96" w:rsidRDefault="00666F5E" w:rsidP="0032618B">
      <w:pPr>
        <w:numPr>
          <w:ilvl w:val="0"/>
          <w:numId w:val="14"/>
        </w:numPr>
        <w:spacing w:before="100" w:beforeAutospacing="1" w:after="159" w:line="276" w:lineRule="auto"/>
        <w:jc w:val="both"/>
        <w:rPr>
          <w:rFonts w:ascii="Calibri" w:hAnsi="Calibri"/>
          <w:color w:val="000000"/>
          <w:sz w:val="22"/>
          <w:szCs w:val="22"/>
        </w:rPr>
      </w:pPr>
      <w:r w:rsidRPr="001C2B96">
        <w:rPr>
          <w:rFonts w:ascii="Garamond" w:hAnsi="Garamond"/>
          <w:color w:val="000000"/>
        </w:rPr>
        <w:t xml:space="preserve">Il Consiglio d’Ambito è eletto dall’Assemblea dei Sindaci dei Comuni che formano </w:t>
      </w:r>
      <w:r w:rsidR="000833E8" w:rsidRPr="001C2B96">
        <w:rPr>
          <w:rFonts w:ascii="Garamond" w:hAnsi="Garamond"/>
          <w:color w:val="000000"/>
        </w:rPr>
        <w:t>l’</w:t>
      </w:r>
      <w:r w:rsidRPr="001C2B96">
        <w:rPr>
          <w:rFonts w:ascii="Garamond" w:hAnsi="Garamond"/>
          <w:color w:val="000000"/>
        </w:rPr>
        <w:t>ATO, costituiti in seggio elettorale</w:t>
      </w:r>
      <w:r w:rsidR="000D7A44" w:rsidRPr="001C2B96">
        <w:rPr>
          <w:rFonts w:ascii="Garamond" w:hAnsi="Garamond"/>
          <w:color w:val="000000"/>
        </w:rPr>
        <w:t>.</w:t>
      </w:r>
      <w:r w:rsidR="0032618B" w:rsidRPr="001C2B96">
        <w:rPr>
          <w:rFonts w:ascii="Garamond" w:hAnsi="Garamond"/>
          <w:color w:val="000000"/>
        </w:rPr>
        <w:t xml:space="preserve"> </w:t>
      </w:r>
      <w:r w:rsidR="000D7A44" w:rsidRPr="001C2B96">
        <w:rPr>
          <w:rFonts w:ascii="Garamond" w:eastAsia="Calibri" w:hAnsi="Garamond" w:cs="Calibri"/>
          <w:color w:val="000000" w:themeColor="text1"/>
        </w:rPr>
        <w:t>La data delle consultazioni è fissata con decreto del Presidente della Giunta Regionale della Campania</w:t>
      </w:r>
      <w:r w:rsidR="000D7A44" w:rsidRPr="001C2B96">
        <w:rPr>
          <w:rFonts w:ascii="Garamond" w:eastAsia="Calibri" w:hAnsi="Garamond" w:cs="Calibri"/>
          <w:color w:val="FF0000"/>
        </w:rPr>
        <w:t xml:space="preserve">. </w:t>
      </w:r>
      <w:r w:rsidR="000D7A44" w:rsidRPr="001C2B96">
        <w:rPr>
          <w:rFonts w:ascii="Garamond" w:eastAsia="Calibri" w:hAnsi="Garamond" w:cs="Calibri"/>
          <w:color w:val="000000"/>
        </w:rPr>
        <w:t>Il Presidente dell’EdA provvede, conseguentemente, ad indire le elezioni almeno 20 giorni prima della data fissata per le elezioni. Il Consiglio dell’Ente d’Ambito provvede a disciplinare le modalità di svolgimento delle elezioni approvando apposite linee guida operative. Il Presidente dell’EdA provvede, con proprio atto, alla costituzione dell’ufficio elettorale e del seggio elettorale</w:t>
      </w:r>
      <w:r w:rsidR="0032618B" w:rsidRPr="001C2B96">
        <w:rPr>
          <w:rFonts w:ascii="Garamond" w:eastAsia="Calibri" w:hAnsi="Garamond" w:cs="Calibri"/>
          <w:color w:val="000000"/>
        </w:rPr>
        <w:t xml:space="preserve">. </w:t>
      </w:r>
      <w:r w:rsidR="000D7A44" w:rsidRPr="001C2B96">
        <w:rPr>
          <w:rFonts w:ascii="Garamond" w:eastAsia="Calibri" w:hAnsi="Garamond" w:cs="Calibri"/>
          <w:color w:val="000000"/>
        </w:rPr>
        <w:t>Il verbale finale delle operazioni elettorali è trasmesso dal Presidente del seggio elettorale all’ufficio elettorale che, con proprio atto, provvede alla proclamazione degli eletti.</w:t>
      </w:r>
      <w:r w:rsidRPr="001C2B96">
        <w:rPr>
          <w:rFonts w:ascii="Garamond" w:hAnsi="Garamond"/>
          <w:color w:val="000000"/>
        </w:rPr>
        <w:t xml:space="preserve"> </w:t>
      </w:r>
      <w:r w:rsidR="000D7A44" w:rsidRPr="001C2B96">
        <w:rPr>
          <w:rFonts w:ascii="Garamond" w:hAnsi="Garamond"/>
          <w:color w:val="000000"/>
        </w:rPr>
        <w:t>S</w:t>
      </w:r>
      <w:r w:rsidRPr="001C2B96">
        <w:rPr>
          <w:rFonts w:ascii="Garamond" w:hAnsi="Garamond"/>
          <w:color w:val="000000"/>
        </w:rPr>
        <w:t xml:space="preserve">e l’Assemblea dei Sindaci, a seguito di tre convocazioni, non provvede all’elezione dei componenti del Consiglio d’Ambito, il Presidente della Giunta regionale provvede ai sensi dell’art. 28 comma 2 della Legge Regionale n. 14/2016. </w:t>
      </w:r>
    </w:p>
    <w:p w:rsidR="00666F5E" w:rsidRPr="00666F5E" w:rsidRDefault="00666F5E" w:rsidP="00A41CFE">
      <w:pPr>
        <w:numPr>
          <w:ilvl w:val="0"/>
          <w:numId w:val="14"/>
        </w:numPr>
        <w:spacing w:before="100" w:beforeAutospacing="1" w:after="159" w:line="276" w:lineRule="auto"/>
        <w:jc w:val="both"/>
        <w:rPr>
          <w:rFonts w:ascii="Calibri" w:hAnsi="Calibri"/>
          <w:color w:val="000000"/>
          <w:sz w:val="22"/>
          <w:szCs w:val="22"/>
        </w:rPr>
      </w:pPr>
      <w:r w:rsidRPr="001C2B96">
        <w:rPr>
          <w:rFonts w:ascii="Garamond" w:hAnsi="Garamond"/>
          <w:color w:val="000000"/>
        </w:rPr>
        <w:t>Il Consiglio d’Ambito, convocato dal</w:t>
      </w:r>
      <w:r w:rsidR="00365DBD" w:rsidRPr="001C2B96">
        <w:rPr>
          <w:rFonts w:ascii="Garamond" w:hAnsi="Garamond"/>
          <w:color w:val="000000"/>
        </w:rPr>
        <w:t xml:space="preserve"> Consigliere d’Ambito con la maggiore </w:t>
      </w:r>
      <w:r w:rsidR="000D7A44" w:rsidRPr="001C2B96">
        <w:rPr>
          <w:rFonts w:ascii="Garamond" w:hAnsi="Garamond"/>
          <w:color w:val="000000"/>
        </w:rPr>
        <w:t>e</w:t>
      </w:r>
      <w:r w:rsidR="00365DBD" w:rsidRPr="001C2B96">
        <w:rPr>
          <w:rFonts w:ascii="Garamond" w:hAnsi="Garamond"/>
          <w:color w:val="000000"/>
        </w:rPr>
        <w:t>t</w:t>
      </w:r>
      <w:r w:rsidR="000D7A44" w:rsidRPr="001C2B96">
        <w:rPr>
          <w:rFonts w:ascii="Garamond" w:hAnsi="Garamond"/>
          <w:color w:val="000000"/>
        </w:rPr>
        <w:t>à</w:t>
      </w:r>
      <w:r w:rsidR="00365DBD" w:rsidRPr="001C2B96">
        <w:rPr>
          <w:rFonts w:ascii="Garamond" w:hAnsi="Garamond"/>
          <w:color w:val="000000"/>
        </w:rPr>
        <w:t xml:space="preserve"> anagrafica</w:t>
      </w:r>
      <w:r w:rsidRPr="001C2B96">
        <w:rPr>
          <w:rFonts w:ascii="Garamond" w:hAnsi="Garamond"/>
          <w:color w:val="000000"/>
        </w:rPr>
        <w:t xml:space="preserve">, </w:t>
      </w:r>
      <w:r w:rsidR="000D7A44" w:rsidRPr="001C2B96">
        <w:rPr>
          <w:rFonts w:ascii="Garamond" w:hAnsi="Garamond"/>
          <w:color w:val="000000"/>
        </w:rPr>
        <w:t xml:space="preserve">nella prima seduta, </w:t>
      </w:r>
      <w:r w:rsidRPr="001C2B96">
        <w:rPr>
          <w:rFonts w:ascii="Garamond" w:hAnsi="Garamond"/>
          <w:color w:val="000000"/>
        </w:rPr>
        <w:t>elegge al proprio interno, il Presidente dell’Ente d’Ambito, con le modalità previste nell’allegato “E” del presente statuto. Il Presidente dura in carica cinque anni o</w:t>
      </w:r>
      <w:r w:rsidR="007E573D" w:rsidRPr="001C2B96">
        <w:rPr>
          <w:rFonts w:ascii="Garamond" w:hAnsi="Garamond"/>
          <w:color w:val="000000"/>
        </w:rPr>
        <w:t xml:space="preserve"> fino</w:t>
      </w:r>
      <w:r w:rsidR="007E573D">
        <w:rPr>
          <w:rFonts w:ascii="Garamond" w:hAnsi="Garamond"/>
          <w:color w:val="000000"/>
        </w:rPr>
        <w:t xml:space="preserve"> a quando cessi la </w:t>
      </w:r>
      <w:r w:rsidR="00D465AE">
        <w:rPr>
          <w:rFonts w:ascii="Garamond" w:hAnsi="Garamond"/>
          <w:color w:val="000000"/>
        </w:rPr>
        <w:t xml:space="preserve">sua </w:t>
      </w:r>
      <w:r w:rsidR="007E573D">
        <w:rPr>
          <w:rFonts w:ascii="Garamond" w:hAnsi="Garamond"/>
          <w:color w:val="000000"/>
        </w:rPr>
        <w:t>qualità di consigliere</w:t>
      </w:r>
      <w:r w:rsidR="00D465AE">
        <w:rPr>
          <w:rFonts w:ascii="Garamond" w:hAnsi="Garamond"/>
          <w:color w:val="000000"/>
        </w:rPr>
        <w:t xml:space="preserve"> dell’Ambito o</w:t>
      </w:r>
      <w:r w:rsidRPr="00666F5E">
        <w:rPr>
          <w:rFonts w:ascii="Garamond" w:hAnsi="Garamond"/>
          <w:color w:val="000000"/>
        </w:rPr>
        <w:t>, comunque, fino alla durata del Consiglio</w:t>
      </w:r>
      <w:r w:rsidR="00D465AE">
        <w:rPr>
          <w:rFonts w:ascii="Garamond" w:hAnsi="Garamond"/>
          <w:color w:val="000000"/>
        </w:rPr>
        <w:t>;</w:t>
      </w:r>
      <w:r w:rsidRPr="00666F5E">
        <w:rPr>
          <w:rFonts w:ascii="Garamond" w:hAnsi="Garamond"/>
          <w:color w:val="000000"/>
        </w:rPr>
        <w:t xml:space="preserve"> ha la rappresentanza legale dell’Ente d’Ambito, fatti salvi gli atti di rilevanza esterna rientranti nelle attribuzioni del Direttore Generale, ed ha funzione di organizzazione e coordinamento del Consiglio medesimo.</w:t>
      </w:r>
    </w:p>
    <w:p w:rsidR="00666F5E" w:rsidRPr="00666F5E" w:rsidRDefault="00666F5E" w:rsidP="00A41CFE">
      <w:pPr>
        <w:numPr>
          <w:ilvl w:val="0"/>
          <w:numId w:val="14"/>
        </w:numPr>
        <w:shd w:val="clear" w:color="auto" w:fill="FFFFFF"/>
        <w:spacing w:before="100" w:beforeAutospacing="1" w:after="159" w:line="276" w:lineRule="auto"/>
        <w:jc w:val="both"/>
        <w:rPr>
          <w:rFonts w:ascii="Calibri" w:hAnsi="Calibri"/>
          <w:color w:val="000000"/>
          <w:sz w:val="22"/>
          <w:szCs w:val="22"/>
        </w:rPr>
      </w:pPr>
      <w:r w:rsidRPr="00666F5E">
        <w:rPr>
          <w:rFonts w:ascii="Garamond" w:hAnsi="Garamond"/>
          <w:color w:val="000000"/>
          <w:shd w:val="clear" w:color="auto" w:fill="FFFFFF"/>
        </w:rPr>
        <w:t>Il Consiglio d’Ambito può eleggere al proprio interno il Vice Presidente, che dura in carica cinque anni,</w:t>
      </w:r>
      <w:r w:rsidR="00D465AE" w:rsidRPr="00D465AE">
        <w:rPr>
          <w:rFonts w:ascii="Garamond" w:hAnsi="Garamond"/>
          <w:color w:val="000000"/>
        </w:rPr>
        <w:t xml:space="preserve"> </w:t>
      </w:r>
      <w:r w:rsidR="00D465AE" w:rsidRPr="00666F5E">
        <w:rPr>
          <w:rFonts w:ascii="Garamond" w:hAnsi="Garamond"/>
          <w:color w:val="000000"/>
        </w:rPr>
        <w:t>o</w:t>
      </w:r>
      <w:r w:rsidR="00D465AE">
        <w:rPr>
          <w:rFonts w:ascii="Garamond" w:hAnsi="Garamond"/>
          <w:color w:val="000000"/>
        </w:rPr>
        <w:t xml:space="preserve"> fino a quando cessi la sua qualità di consigliere dell’Ambito o,</w:t>
      </w:r>
      <w:r w:rsidRPr="00666F5E">
        <w:rPr>
          <w:rFonts w:ascii="Garamond" w:hAnsi="Garamond"/>
          <w:color w:val="000000"/>
          <w:shd w:val="clear" w:color="auto" w:fill="FFFFFF"/>
        </w:rPr>
        <w:t xml:space="preserve"> comunque</w:t>
      </w:r>
      <w:r w:rsidR="00D465AE">
        <w:rPr>
          <w:rFonts w:ascii="Garamond" w:hAnsi="Garamond"/>
          <w:color w:val="000000"/>
          <w:shd w:val="clear" w:color="auto" w:fill="FFFFFF"/>
        </w:rPr>
        <w:t>,</w:t>
      </w:r>
      <w:r w:rsidRPr="00666F5E">
        <w:rPr>
          <w:rFonts w:ascii="Garamond" w:hAnsi="Garamond"/>
          <w:color w:val="000000"/>
          <w:shd w:val="clear" w:color="auto" w:fill="FFFFFF"/>
        </w:rPr>
        <w:t xml:space="preserve"> fino alla durata del Consiglio. In caso di assenza del Presidente, le funzioni e le prerogative di cui al precedente comma 3, sono svolte dal Vice Presidente.</w:t>
      </w:r>
    </w:p>
    <w:p w:rsidR="00666F5E" w:rsidRPr="00666F5E" w:rsidRDefault="00666F5E" w:rsidP="00A41CFE">
      <w:pPr>
        <w:numPr>
          <w:ilvl w:val="0"/>
          <w:numId w:val="14"/>
        </w:numPr>
        <w:shd w:val="clear" w:color="auto" w:fill="FFFFFF"/>
        <w:spacing w:before="100" w:beforeAutospacing="1" w:after="159" w:line="276" w:lineRule="auto"/>
        <w:jc w:val="both"/>
        <w:rPr>
          <w:rFonts w:ascii="Calibri" w:hAnsi="Calibri"/>
          <w:color w:val="000000"/>
          <w:sz w:val="22"/>
          <w:szCs w:val="22"/>
        </w:rPr>
      </w:pPr>
      <w:r w:rsidRPr="00666F5E">
        <w:rPr>
          <w:rFonts w:ascii="Garamond" w:hAnsi="Garamond"/>
          <w:color w:val="000000"/>
          <w:shd w:val="clear" w:color="auto" w:fill="FFFFFF"/>
        </w:rPr>
        <w:t>In caso di assenza del Presidente e del Vice Presidente, le funzioni e le prerogative di cui al precedente comma 3, sono svolte dal membro del consiglio d’Ambito eletto Sindaco nel comune con il maggior numero di abitanti</w:t>
      </w:r>
      <w:r w:rsidR="00C0609C">
        <w:rPr>
          <w:rFonts w:ascii="Garamond" w:hAnsi="Garamond"/>
          <w:color w:val="000000"/>
          <w:shd w:val="clear" w:color="auto" w:fill="FFFFFF"/>
        </w:rPr>
        <w:t xml:space="preserve"> ai sensi dell’allegato “A” del presente statuto.</w:t>
      </w:r>
    </w:p>
    <w:p w:rsidR="00666F5E" w:rsidRPr="00666F5E" w:rsidRDefault="00666F5E" w:rsidP="00A41CFE">
      <w:pPr>
        <w:numPr>
          <w:ilvl w:val="0"/>
          <w:numId w:val="14"/>
        </w:numPr>
        <w:spacing w:before="100" w:beforeAutospacing="1" w:after="159" w:line="276" w:lineRule="auto"/>
        <w:jc w:val="both"/>
        <w:rPr>
          <w:rFonts w:ascii="Calibri" w:hAnsi="Calibri"/>
          <w:color w:val="000000"/>
          <w:sz w:val="22"/>
          <w:szCs w:val="22"/>
        </w:rPr>
      </w:pPr>
      <w:r w:rsidRPr="00666F5E">
        <w:rPr>
          <w:rFonts w:ascii="Garamond" w:hAnsi="Garamond"/>
          <w:color w:val="000000"/>
          <w:shd w:val="clear" w:color="auto" w:fill="FFFFFF"/>
        </w:rPr>
        <w:t xml:space="preserve">In caso di </w:t>
      </w:r>
      <w:r w:rsidR="00C0609C">
        <w:rPr>
          <w:rFonts w:ascii="Garamond" w:hAnsi="Garamond"/>
          <w:color w:val="000000"/>
          <w:shd w:val="clear" w:color="auto" w:fill="FFFFFF"/>
        </w:rPr>
        <w:t xml:space="preserve">dimissioni del Presidente, </w:t>
      </w:r>
      <w:r w:rsidRPr="00666F5E">
        <w:rPr>
          <w:rFonts w:ascii="Garamond" w:hAnsi="Garamond"/>
          <w:color w:val="000000"/>
          <w:shd w:val="clear" w:color="auto" w:fill="FFFFFF"/>
        </w:rPr>
        <w:t>decadenza</w:t>
      </w:r>
      <w:r w:rsidR="00C0609C">
        <w:rPr>
          <w:rFonts w:ascii="Garamond" w:hAnsi="Garamond"/>
          <w:color w:val="000000"/>
          <w:shd w:val="clear" w:color="auto" w:fill="FFFFFF"/>
        </w:rPr>
        <w:t xml:space="preserve"> o comunque nei casi di cui ai seguenti comma 10 e 11</w:t>
      </w:r>
      <w:r w:rsidRPr="00666F5E">
        <w:rPr>
          <w:rFonts w:ascii="Garamond" w:hAnsi="Garamond"/>
          <w:color w:val="000000"/>
          <w:shd w:val="clear" w:color="auto" w:fill="FFFFFF"/>
        </w:rPr>
        <w:t xml:space="preserve"> le funzioni sono esercitate in via vicaria dal Vice Presidente, ove eletto, o dal membro del </w:t>
      </w:r>
      <w:r w:rsidRPr="00666F5E">
        <w:rPr>
          <w:rFonts w:ascii="Garamond" w:hAnsi="Garamond"/>
          <w:color w:val="000000"/>
          <w:shd w:val="clear" w:color="auto" w:fill="FFFFFF"/>
        </w:rPr>
        <w:lastRenderedPageBreak/>
        <w:t xml:space="preserve">Consiglio d’Ambito eletto Sindaco nel comune con il maggior numero di abitanti, che entro trenta giorni è tenuto a convocare il Consiglio d’Ambito per l’elezione del Presidente. </w:t>
      </w:r>
    </w:p>
    <w:p w:rsidR="00666F5E" w:rsidRPr="00666F5E" w:rsidRDefault="00666F5E" w:rsidP="00A41CFE">
      <w:pPr>
        <w:numPr>
          <w:ilvl w:val="0"/>
          <w:numId w:val="14"/>
        </w:numPr>
        <w:spacing w:before="100" w:beforeAutospacing="1" w:after="159" w:line="276" w:lineRule="auto"/>
        <w:jc w:val="both"/>
        <w:rPr>
          <w:rFonts w:ascii="Calibri" w:hAnsi="Calibri"/>
          <w:color w:val="000000"/>
          <w:sz w:val="22"/>
          <w:szCs w:val="22"/>
        </w:rPr>
      </w:pPr>
      <w:r w:rsidRPr="00666F5E">
        <w:rPr>
          <w:rFonts w:ascii="Garamond" w:hAnsi="Garamond"/>
          <w:color w:val="000000"/>
          <w:shd w:val="clear" w:color="auto" w:fill="FFFFFF"/>
        </w:rPr>
        <w:t>Le deliberazioni del Consiglio d’Ambito sono valide con la presenza della maggioranza prevista dal Regolamento</w:t>
      </w:r>
      <w:r w:rsidR="00C0609C">
        <w:rPr>
          <w:rFonts w:ascii="Garamond" w:hAnsi="Garamond"/>
          <w:color w:val="000000"/>
          <w:shd w:val="clear" w:color="auto" w:fill="FFFFFF"/>
        </w:rPr>
        <w:t xml:space="preserve"> per il funzionamento del Consiglio d’Ambito</w:t>
      </w:r>
      <w:r w:rsidRPr="00666F5E">
        <w:rPr>
          <w:rFonts w:ascii="Garamond" w:hAnsi="Garamond"/>
          <w:color w:val="000000"/>
          <w:shd w:val="clear" w:color="auto" w:fill="FFFFFF"/>
        </w:rPr>
        <w:t xml:space="preserve"> di cui al </w:t>
      </w:r>
      <w:r w:rsidR="00C0609C">
        <w:rPr>
          <w:rFonts w:ascii="Garamond" w:hAnsi="Garamond"/>
          <w:color w:val="000000"/>
          <w:shd w:val="clear" w:color="auto" w:fill="FFFFFF"/>
        </w:rPr>
        <w:t xml:space="preserve">seguente </w:t>
      </w:r>
      <w:r w:rsidRPr="00666F5E">
        <w:rPr>
          <w:rFonts w:ascii="Garamond" w:hAnsi="Garamond"/>
          <w:color w:val="000000"/>
          <w:shd w:val="clear" w:color="auto" w:fill="FFFFFF"/>
        </w:rPr>
        <w:t xml:space="preserve">comma </w:t>
      </w:r>
      <w:smartTag w:uri="urn:schemas-microsoft-com:office:smarttags" w:element="metricconverter">
        <w:smartTagPr>
          <w:attr w:name="ProductID" w:val="9. In"/>
        </w:smartTagPr>
        <w:r w:rsidRPr="00666F5E">
          <w:rPr>
            <w:rFonts w:ascii="Garamond" w:hAnsi="Garamond"/>
            <w:color w:val="000000"/>
            <w:shd w:val="clear" w:color="auto" w:fill="FFFFFF"/>
          </w:rPr>
          <w:t>9. In</w:t>
        </w:r>
      </w:smartTag>
      <w:r w:rsidRPr="00666F5E">
        <w:rPr>
          <w:rFonts w:ascii="Garamond" w:hAnsi="Garamond"/>
          <w:color w:val="000000"/>
          <w:shd w:val="clear" w:color="auto" w:fill="FFFFFF"/>
        </w:rPr>
        <w:t xml:space="preserve"> caso di parità prevale il voto del Presidente, salvo quanto previsto dall’art. 21 secondo comma dello Statuto. Il Regolamento di funzionamento del Consiglio d’Ambito deve prevedere la presenza almeno della maggioranza assoluta dei componenti del Consiglio per l'approvazione del Piano d'Ambito, delle forme di</w:t>
      </w:r>
      <w:r w:rsidRPr="00666F5E">
        <w:rPr>
          <w:rFonts w:ascii="Garamond" w:hAnsi="Garamond"/>
          <w:color w:val="FF0000"/>
          <w:shd w:val="clear" w:color="auto" w:fill="FFFFFF"/>
        </w:rPr>
        <w:t xml:space="preserve"> </w:t>
      </w:r>
      <w:r w:rsidRPr="00666F5E">
        <w:rPr>
          <w:rFonts w:ascii="Garamond" w:hAnsi="Garamond"/>
          <w:color w:val="000000"/>
          <w:shd w:val="clear" w:color="auto" w:fill="FFFFFF"/>
        </w:rPr>
        <w:t>gestione del servizio nell'ATO e/o nei SAD, delle tariffe, della pianta organica dell'EdA, del Bilancio preventivo e consuntivo.</w:t>
      </w:r>
    </w:p>
    <w:p w:rsidR="00666F5E" w:rsidRPr="00666F5E" w:rsidRDefault="00666F5E" w:rsidP="00A41CFE">
      <w:pPr>
        <w:numPr>
          <w:ilvl w:val="0"/>
          <w:numId w:val="14"/>
        </w:numPr>
        <w:spacing w:before="100" w:beforeAutospacing="1" w:after="159" w:line="276" w:lineRule="auto"/>
        <w:jc w:val="both"/>
        <w:rPr>
          <w:rFonts w:ascii="Calibri" w:hAnsi="Calibri"/>
          <w:color w:val="000000"/>
          <w:sz w:val="22"/>
          <w:szCs w:val="22"/>
        </w:rPr>
      </w:pPr>
      <w:r w:rsidRPr="00666F5E">
        <w:rPr>
          <w:rFonts w:ascii="Garamond" w:hAnsi="Garamond"/>
          <w:color w:val="000000"/>
          <w:shd w:val="clear" w:color="auto" w:fill="FFFFFF"/>
        </w:rPr>
        <w:t xml:space="preserve">Alle sedute del consiglio d’Ambito partecipa il Direttore Generale, che predispone gli atti per le relative deliberazioni e ne cura l’esecuzione. </w:t>
      </w:r>
    </w:p>
    <w:p w:rsidR="00666F5E" w:rsidRPr="00666F5E" w:rsidRDefault="00666F5E" w:rsidP="00A41CFE">
      <w:pPr>
        <w:numPr>
          <w:ilvl w:val="0"/>
          <w:numId w:val="14"/>
        </w:numPr>
        <w:spacing w:before="100" w:beforeAutospacing="1" w:after="159" w:line="276" w:lineRule="auto"/>
        <w:jc w:val="both"/>
        <w:rPr>
          <w:rFonts w:ascii="Calibri" w:hAnsi="Calibri"/>
          <w:color w:val="000000"/>
          <w:sz w:val="22"/>
          <w:szCs w:val="22"/>
        </w:rPr>
      </w:pPr>
      <w:r w:rsidRPr="00666F5E">
        <w:rPr>
          <w:rFonts w:ascii="Garamond" w:hAnsi="Garamond"/>
          <w:color w:val="000000"/>
          <w:shd w:val="clear" w:color="auto" w:fill="FFFFFF"/>
        </w:rPr>
        <w:t xml:space="preserve">Le modalità di convocazione e di svolgimento delle sedute del Consiglio, le procedure di assunzione delle deliberazioni, sono disciplinate con </w:t>
      </w:r>
      <w:r w:rsidR="00092FE2">
        <w:rPr>
          <w:rFonts w:ascii="Garamond" w:hAnsi="Garamond"/>
          <w:color w:val="000000"/>
          <w:shd w:val="clear" w:color="auto" w:fill="FFFFFF"/>
        </w:rPr>
        <w:t>il R</w:t>
      </w:r>
      <w:r w:rsidRPr="00666F5E">
        <w:rPr>
          <w:rFonts w:ascii="Garamond" w:hAnsi="Garamond"/>
          <w:color w:val="000000"/>
          <w:shd w:val="clear" w:color="auto" w:fill="FFFFFF"/>
        </w:rPr>
        <w:t xml:space="preserve">egolamento </w:t>
      </w:r>
      <w:r w:rsidR="00092FE2">
        <w:rPr>
          <w:rFonts w:ascii="Garamond" w:hAnsi="Garamond"/>
          <w:color w:val="000000"/>
          <w:shd w:val="clear" w:color="auto" w:fill="FFFFFF"/>
        </w:rPr>
        <w:t>di funzionamento del</w:t>
      </w:r>
      <w:r w:rsidRPr="00666F5E">
        <w:rPr>
          <w:rFonts w:ascii="Garamond" w:hAnsi="Garamond"/>
          <w:color w:val="000000"/>
          <w:shd w:val="clear" w:color="auto" w:fill="FFFFFF"/>
        </w:rPr>
        <w:t xml:space="preserve"> Consiglio</w:t>
      </w:r>
      <w:r w:rsidR="00092FE2">
        <w:rPr>
          <w:rFonts w:ascii="Garamond" w:hAnsi="Garamond"/>
          <w:color w:val="000000"/>
          <w:shd w:val="clear" w:color="auto" w:fill="FFFFFF"/>
        </w:rPr>
        <w:t xml:space="preserve"> d’Ambito che deve essere</w:t>
      </w:r>
      <w:r w:rsidRPr="00666F5E">
        <w:rPr>
          <w:rFonts w:ascii="Garamond" w:hAnsi="Garamond"/>
          <w:color w:val="000000"/>
          <w:shd w:val="clear" w:color="auto" w:fill="FFFFFF"/>
        </w:rPr>
        <w:t xml:space="preserve"> approva</w:t>
      </w:r>
      <w:r w:rsidR="00092FE2">
        <w:rPr>
          <w:rFonts w:ascii="Garamond" w:hAnsi="Garamond"/>
          <w:color w:val="000000"/>
          <w:shd w:val="clear" w:color="auto" w:fill="FFFFFF"/>
        </w:rPr>
        <w:t>to</w:t>
      </w:r>
      <w:r w:rsidRPr="00666F5E">
        <w:rPr>
          <w:rFonts w:ascii="Garamond" w:hAnsi="Garamond"/>
          <w:color w:val="000000"/>
          <w:shd w:val="clear" w:color="auto" w:fill="FFFFFF"/>
        </w:rPr>
        <w:t xml:space="preserve"> a maggioranza assoluta, nel rispetto delle norme dello Statuto.</w:t>
      </w:r>
    </w:p>
    <w:p w:rsidR="00666F5E" w:rsidRPr="00666F5E" w:rsidRDefault="00666F5E" w:rsidP="00A41CFE">
      <w:pPr>
        <w:numPr>
          <w:ilvl w:val="0"/>
          <w:numId w:val="14"/>
        </w:numPr>
        <w:spacing w:before="100" w:beforeAutospacing="1" w:after="159" w:line="276" w:lineRule="auto"/>
        <w:jc w:val="both"/>
        <w:rPr>
          <w:rFonts w:ascii="Calibri" w:hAnsi="Calibri"/>
          <w:color w:val="000000"/>
          <w:sz w:val="22"/>
          <w:szCs w:val="22"/>
        </w:rPr>
      </w:pPr>
      <w:r w:rsidRPr="00666F5E">
        <w:rPr>
          <w:rFonts w:ascii="Garamond" w:hAnsi="Garamond"/>
          <w:color w:val="000000"/>
          <w:shd w:val="clear" w:color="auto" w:fill="FFFFFF"/>
        </w:rPr>
        <w:t>L’incarico di componente del Consiglio d’Ambito, ove ricoperto da Sindaco in carica al momento dell’elezione a componente, cessa, anche precedentemente alla scadenza naturale dello stesso, se il componente perde, per qualsiasi motivo, la carica di sindaco. In tal caso si procede alla sostituzione nella prima seduta utile di Consiglio.</w:t>
      </w:r>
      <w:r w:rsidR="00092FE2">
        <w:rPr>
          <w:rFonts w:ascii="Garamond" w:hAnsi="Garamond"/>
          <w:color w:val="000000"/>
          <w:shd w:val="clear" w:color="auto" w:fill="FFFFFF"/>
        </w:rPr>
        <w:t xml:space="preserve"> Nel caso di rielezione a sindaco per il secondo mandato </w:t>
      </w:r>
      <w:r w:rsidR="00DE0624">
        <w:rPr>
          <w:rFonts w:ascii="Garamond" w:hAnsi="Garamond"/>
          <w:color w:val="000000"/>
          <w:shd w:val="clear" w:color="auto" w:fill="FFFFFF"/>
        </w:rPr>
        <w:t>al termine naturale del primo mandato</w:t>
      </w:r>
      <w:r w:rsidR="00092FE2">
        <w:rPr>
          <w:rFonts w:ascii="Garamond" w:hAnsi="Garamond"/>
          <w:color w:val="000000"/>
          <w:shd w:val="clear" w:color="auto" w:fill="FFFFFF"/>
        </w:rPr>
        <w:t xml:space="preserve"> il Sindaco non cessa dalle funzioni di co</w:t>
      </w:r>
      <w:r w:rsidR="00DE0624">
        <w:rPr>
          <w:rFonts w:ascii="Garamond" w:hAnsi="Garamond"/>
          <w:color w:val="000000"/>
          <w:shd w:val="clear" w:color="auto" w:fill="FFFFFF"/>
        </w:rPr>
        <w:t>nsigliere</w:t>
      </w:r>
      <w:r w:rsidR="00092FE2">
        <w:rPr>
          <w:rFonts w:ascii="Garamond" w:hAnsi="Garamond"/>
          <w:color w:val="000000"/>
          <w:shd w:val="clear" w:color="auto" w:fill="FFFFFF"/>
        </w:rPr>
        <w:t xml:space="preserve"> o Vice Presidente o Presidente.</w:t>
      </w:r>
    </w:p>
    <w:p w:rsidR="00666F5E" w:rsidRPr="00666F5E" w:rsidRDefault="00666F5E" w:rsidP="00A41CFE">
      <w:pPr>
        <w:numPr>
          <w:ilvl w:val="0"/>
          <w:numId w:val="14"/>
        </w:numPr>
        <w:spacing w:before="100" w:beforeAutospacing="1" w:after="159" w:line="276" w:lineRule="auto"/>
        <w:jc w:val="both"/>
        <w:rPr>
          <w:rFonts w:ascii="Calibri" w:hAnsi="Calibri"/>
          <w:color w:val="000000"/>
          <w:sz w:val="22"/>
          <w:szCs w:val="22"/>
        </w:rPr>
      </w:pPr>
      <w:r w:rsidRPr="00666F5E">
        <w:rPr>
          <w:rFonts w:ascii="Garamond" w:hAnsi="Garamond"/>
          <w:color w:val="000000"/>
          <w:shd w:val="clear" w:color="auto" w:fill="FFFFFF"/>
        </w:rPr>
        <w:t>Nel caso in cui in seno al Consiglio d’Ambito, per qualsiasi altra causa, venga a mancare un componente prima della scadenza naturale dell’Organo, si procede alla sostituzione del rappresentante con le stesse modalità previste al comma 1</w:t>
      </w:r>
      <w:r w:rsidR="0032618B">
        <w:rPr>
          <w:rFonts w:ascii="Garamond" w:hAnsi="Garamond"/>
          <w:color w:val="000000"/>
          <w:shd w:val="clear" w:color="auto" w:fill="FFFFFF"/>
        </w:rPr>
        <w:t>2</w:t>
      </w:r>
      <w:r w:rsidRPr="00666F5E">
        <w:rPr>
          <w:rFonts w:ascii="Garamond" w:hAnsi="Garamond"/>
          <w:color w:val="000000"/>
          <w:shd w:val="clear" w:color="auto" w:fill="FFFFFF"/>
        </w:rPr>
        <w:t>.</w:t>
      </w:r>
    </w:p>
    <w:p w:rsidR="00666F5E" w:rsidRPr="00666F5E" w:rsidRDefault="00666F5E" w:rsidP="00A41CFE">
      <w:pPr>
        <w:numPr>
          <w:ilvl w:val="0"/>
          <w:numId w:val="14"/>
        </w:numPr>
        <w:shd w:val="clear" w:color="auto" w:fill="FFFFFF"/>
        <w:spacing w:before="100" w:beforeAutospacing="1" w:after="159" w:line="276" w:lineRule="auto"/>
        <w:jc w:val="both"/>
        <w:rPr>
          <w:color w:val="000000"/>
        </w:rPr>
      </w:pPr>
      <w:r w:rsidRPr="00666F5E">
        <w:rPr>
          <w:rFonts w:ascii="Garamond" w:hAnsi="Garamond"/>
          <w:color w:val="000000"/>
          <w:shd w:val="clear" w:color="auto" w:fill="FFFFFF"/>
        </w:rPr>
        <w:t>Nei casi di cui ai comm</w:t>
      </w:r>
      <w:r w:rsidR="006B63DF">
        <w:rPr>
          <w:rFonts w:ascii="Garamond" w:hAnsi="Garamond"/>
          <w:color w:val="000000"/>
          <w:shd w:val="clear" w:color="auto" w:fill="FFFFFF"/>
        </w:rPr>
        <w:t xml:space="preserve">i </w:t>
      </w:r>
      <w:r w:rsidRPr="00666F5E">
        <w:rPr>
          <w:rFonts w:ascii="Garamond" w:hAnsi="Garamond"/>
          <w:color w:val="000000"/>
          <w:shd w:val="clear" w:color="auto" w:fill="FFFFFF"/>
        </w:rPr>
        <w:t>10 e 11 il Consiglio d’Ambito procede alla sostituzione del componente cessato con lo scorrimento dei candidati della lista e della fascia del componente stesso e, laddove le liste elettorali non lo consentano, con elezioni suppletive convocate</w:t>
      </w:r>
      <w:r w:rsidR="00DE0624">
        <w:rPr>
          <w:rFonts w:ascii="Garamond" w:hAnsi="Garamond"/>
          <w:color w:val="000000"/>
          <w:shd w:val="clear" w:color="auto" w:fill="FFFFFF"/>
        </w:rPr>
        <w:t>,</w:t>
      </w:r>
      <w:r w:rsidRPr="00666F5E">
        <w:rPr>
          <w:rFonts w:ascii="Garamond" w:hAnsi="Garamond"/>
          <w:color w:val="000000"/>
          <w:shd w:val="clear" w:color="auto" w:fill="FFFFFF"/>
        </w:rPr>
        <w:t xml:space="preserve"> </w:t>
      </w:r>
      <w:r w:rsidR="00DE0624" w:rsidRPr="00666F5E">
        <w:rPr>
          <w:rFonts w:ascii="Garamond" w:hAnsi="Garamond"/>
          <w:color w:val="000000"/>
          <w:shd w:val="clear" w:color="auto" w:fill="FFFFFF"/>
        </w:rPr>
        <w:t>ai sensi dell’allegato B</w:t>
      </w:r>
      <w:r w:rsidR="00DE0624">
        <w:rPr>
          <w:rFonts w:ascii="Garamond" w:hAnsi="Garamond"/>
          <w:color w:val="000000"/>
          <w:shd w:val="clear" w:color="auto" w:fill="FFFFFF"/>
        </w:rPr>
        <w:t>,</w:t>
      </w:r>
      <w:r w:rsidR="00DE0624" w:rsidRPr="00666F5E">
        <w:rPr>
          <w:rFonts w:ascii="Garamond" w:hAnsi="Garamond"/>
          <w:color w:val="000000"/>
          <w:shd w:val="clear" w:color="auto" w:fill="FFFFFF"/>
        </w:rPr>
        <w:t xml:space="preserve"> </w:t>
      </w:r>
      <w:r w:rsidRPr="00666F5E">
        <w:rPr>
          <w:rFonts w:ascii="Garamond" w:hAnsi="Garamond"/>
          <w:color w:val="000000"/>
          <w:shd w:val="clear" w:color="auto" w:fill="FFFFFF"/>
        </w:rPr>
        <w:t>dal Presidente dell’EdA o dal Vice Presidente o dal Componente Sindaco del Comune con il maggiore numero di abitanti.</w:t>
      </w:r>
    </w:p>
    <w:p w:rsidR="00666F5E" w:rsidRPr="00666F5E" w:rsidRDefault="00666F5E" w:rsidP="00A41CFE">
      <w:pPr>
        <w:numPr>
          <w:ilvl w:val="0"/>
          <w:numId w:val="14"/>
        </w:numPr>
        <w:spacing w:before="100" w:beforeAutospacing="1" w:after="159" w:line="276" w:lineRule="auto"/>
        <w:jc w:val="both"/>
        <w:rPr>
          <w:rFonts w:ascii="Calibri" w:hAnsi="Calibri"/>
          <w:color w:val="000000"/>
          <w:sz w:val="22"/>
          <w:szCs w:val="22"/>
        </w:rPr>
      </w:pPr>
      <w:r w:rsidRPr="00666F5E">
        <w:rPr>
          <w:rFonts w:ascii="Garamond" w:hAnsi="Garamond"/>
          <w:color w:val="000000"/>
          <w:shd w:val="clear" w:color="auto" w:fill="FFFFFF"/>
        </w:rPr>
        <w:t xml:space="preserve">Ai </w:t>
      </w:r>
      <w:r w:rsidRPr="00666F5E">
        <w:rPr>
          <w:rFonts w:ascii="Garamond" w:hAnsi="Garamond"/>
          <w:color w:val="00000A"/>
          <w:shd w:val="clear" w:color="auto" w:fill="FFFFFF"/>
        </w:rPr>
        <w:t xml:space="preserve">componenti del Consiglio d’Ambito ivi </w:t>
      </w:r>
      <w:r w:rsidRPr="00666F5E">
        <w:rPr>
          <w:rFonts w:ascii="Garamond" w:hAnsi="Garamond"/>
          <w:color w:val="000000"/>
          <w:shd w:val="clear" w:color="auto" w:fill="FFFFFF"/>
        </w:rPr>
        <w:t>compreso il Presidente, non è dovuto alcun compenso, gettone o indennità per l'esercizio delle funzioni svolte. Il Consiglio con apposito Regolamento disciplina le modalità dei rimborsi e delle agevolazioni ammesse per lo svolgimento delle funzioni.</w:t>
      </w:r>
    </w:p>
    <w:p w:rsidR="00666F5E" w:rsidRPr="00666F5E" w:rsidRDefault="00666F5E" w:rsidP="00A41CFE">
      <w:pPr>
        <w:spacing w:before="100" w:beforeAutospacing="1" w:after="159" w:line="276" w:lineRule="auto"/>
        <w:jc w:val="both"/>
        <w:rPr>
          <w:rFonts w:ascii="Calibri" w:hAnsi="Calibri"/>
          <w:color w:val="000000"/>
          <w:sz w:val="22"/>
          <w:szCs w:val="22"/>
        </w:rPr>
      </w:pPr>
      <w:r w:rsidRPr="00E03E61">
        <w:rPr>
          <w:rFonts w:ascii="Garamond" w:hAnsi="Garamond"/>
          <w:b/>
          <w:bCs/>
          <w:color w:val="000000"/>
        </w:rPr>
        <w:t>Art.8 – Competenze del Consiglio d’Ambito</w:t>
      </w:r>
    </w:p>
    <w:p w:rsidR="00666F5E" w:rsidRPr="00666F5E" w:rsidRDefault="00666F5E" w:rsidP="00A41CFE">
      <w:pPr>
        <w:numPr>
          <w:ilvl w:val="0"/>
          <w:numId w:val="15"/>
        </w:numPr>
        <w:spacing w:before="100" w:beforeAutospacing="1" w:after="159" w:line="276" w:lineRule="auto"/>
        <w:jc w:val="both"/>
        <w:rPr>
          <w:rFonts w:ascii="Calibri" w:hAnsi="Calibri"/>
          <w:color w:val="000000"/>
          <w:sz w:val="22"/>
          <w:szCs w:val="22"/>
        </w:rPr>
      </w:pPr>
      <w:r w:rsidRPr="00666F5E">
        <w:rPr>
          <w:rFonts w:ascii="Garamond" w:hAnsi="Garamond"/>
          <w:color w:val="000000"/>
        </w:rPr>
        <w:t>Il Consiglio d’Ambito:</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Approva le modifiche statutarie;</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Esercita la potestà regolamentare e definisce i criteri generali sull’ordinamento degli uffici e dei servizi;</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lastRenderedPageBreak/>
        <w:t>Approva il Piano d'ambito, in conformità alle direttive programmatorie del Piano regionale di cui all’articolo 199 del decreto legislativo n. 152 del 2006;</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approva le forme di gestione del servizio nell’ATO e/o nei SAD nei quali lo stesso eventualmente si articola, </w:t>
      </w:r>
      <w:r w:rsidRPr="00666F5E">
        <w:rPr>
          <w:rFonts w:ascii="Garamond" w:hAnsi="Garamond"/>
          <w:color w:val="00000A"/>
        </w:rPr>
        <w:t>ivi</w:t>
      </w:r>
      <w:r w:rsidRPr="00666F5E">
        <w:rPr>
          <w:rFonts w:ascii="Garamond" w:hAnsi="Garamond"/>
          <w:color w:val="FF0000"/>
        </w:rPr>
        <w:t xml:space="preserve"> </w:t>
      </w:r>
      <w:r w:rsidRPr="00666F5E">
        <w:rPr>
          <w:rFonts w:ascii="Garamond" w:hAnsi="Garamond"/>
          <w:color w:val="000000"/>
        </w:rPr>
        <w:t>compreso il subentro nella gestione degli impianti e servizi già espletati dalle società provinciali, garantendo, per profili professionali corrispondenti, la continuità occupazionale del personale addetto e che risulti dipendente alla data di entrata in vigore della L.R. n. 14/2016;</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formula proposte alla Regione per l’individuazione degli interventi necessari a garantire la sostenibilità del sistema non previsti nel Piano d' ambito;</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definisce gli standard qualitativi del servizio;</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formula indirizzi al direttore generale per l’amministrazione dell’Ente e l’organizzazione del servizio;</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approva, sulla base dell’istruttoria svolta dal Direttore generale, la tariffa di base, quale componente della tariffa da applicarsi all’utenza, eventualmente integrata per Sub-Ambito Distrettuale, in conseguenza delle indicazioni del Piano d' ambito e in applicazione di quanto disposto dal D.L. 201/11, come convertito dalla Legge n. 214 del 22 dicembre 2011;</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approva la pianta organica dell’Ente d’Ambito;</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approva la carta dei servizi;</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approva il contratto con il Direttore generale, sulla base dello schema approvato dalla Giunta regionale, ed allegato allo Statuto dell’Ente d’Ambito;</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verifica lo stato di attuazione del piano d' ambito e il raggiungimento degli standard economico-finanziari e tariffari, nonché il livello di efficienza, affidabilità e qualità del servizio assicurati all’utenza, informando il direttore generale sulle eventuali criticità riscontrate; </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approva il bilancio dell’ente;</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esercita le altre attribuzioni previste dallo Statuto;</w:t>
      </w:r>
    </w:p>
    <w:p w:rsidR="00666F5E" w:rsidRPr="00666F5E" w:rsidRDefault="00666F5E" w:rsidP="00A41CFE">
      <w:pPr>
        <w:numPr>
          <w:ilvl w:val="0"/>
          <w:numId w:val="16"/>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salvo sopravvenienze normative di carattere regionale, gli atti di maggior rilevanza, le proposte di modifica statutaria, le variazioni di bilancio che comportino spesa per gli enti aderenti, nonché quelli concernenti l’organizzazione dei servizi pubblici e la scelta della relativa forma di gestione sono trasmessi ai Comuni aderenti per l’informazione ai rispettivi Consigli Comunali. </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Art.9 – Direttore Generale</w:t>
      </w:r>
    </w:p>
    <w:p w:rsidR="00666F5E" w:rsidRPr="00666F5E" w:rsidRDefault="00666F5E" w:rsidP="00A41CFE">
      <w:pPr>
        <w:numPr>
          <w:ilvl w:val="0"/>
          <w:numId w:val="17"/>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Il direttore generale è nominato dal Consiglio d’ambito tra soggetti in possesso di idonea laurea magistrale, adeguata professionalità e competenza, comprovata esperienza nel settore dei servizi pubblici locali. </w:t>
      </w:r>
    </w:p>
    <w:p w:rsidR="00666F5E" w:rsidRPr="00666F5E" w:rsidRDefault="00666F5E" w:rsidP="00A41CFE">
      <w:pPr>
        <w:numPr>
          <w:ilvl w:val="0"/>
          <w:numId w:val="17"/>
        </w:numPr>
        <w:spacing w:before="100" w:beforeAutospacing="1" w:after="159" w:line="276" w:lineRule="auto"/>
        <w:jc w:val="both"/>
        <w:rPr>
          <w:rFonts w:ascii="Calibri" w:hAnsi="Calibri"/>
          <w:color w:val="000000"/>
          <w:sz w:val="22"/>
          <w:szCs w:val="22"/>
        </w:rPr>
      </w:pPr>
      <w:r w:rsidRPr="00666F5E">
        <w:rPr>
          <w:rFonts w:ascii="Garamond" w:hAnsi="Garamond"/>
          <w:color w:val="000000"/>
        </w:rPr>
        <w:t>Il rapporto di lavoro del direttore generale è disciplinato con contratto di diritto privato di durata quinquennale</w:t>
      </w:r>
      <w:r w:rsidR="00CF4436">
        <w:rPr>
          <w:rFonts w:ascii="Garamond" w:hAnsi="Garamond"/>
          <w:color w:val="000000"/>
        </w:rPr>
        <w:t>, con possibilità di proroga e/o di rinnovo per un periodo di pari durata per una sola volta</w:t>
      </w:r>
      <w:r w:rsidRPr="00666F5E">
        <w:rPr>
          <w:rFonts w:ascii="Garamond" w:hAnsi="Garamond"/>
          <w:color w:val="000000"/>
        </w:rPr>
        <w:t xml:space="preserve">. Il direttore generale percepisce un trattamento economico determinato dall’ Ente d’Ambito con riferimento ai parametri della dirigenza pubblica locale e nei limiti fissati dalla normativa nazionale in materia. </w:t>
      </w:r>
    </w:p>
    <w:p w:rsidR="00666F5E" w:rsidRPr="00666F5E" w:rsidRDefault="00666F5E" w:rsidP="00A41CFE">
      <w:pPr>
        <w:numPr>
          <w:ilvl w:val="0"/>
          <w:numId w:val="17"/>
        </w:numPr>
        <w:spacing w:before="100" w:beforeAutospacing="1" w:after="159" w:line="276" w:lineRule="auto"/>
        <w:jc w:val="both"/>
        <w:rPr>
          <w:rFonts w:ascii="Calibri" w:hAnsi="Calibri"/>
          <w:color w:val="000000"/>
          <w:sz w:val="22"/>
          <w:szCs w:val="22"/>
        </w:rPr>
      </w:pPr>
      <w:r w:rsidRPr="00666F5E">
        <w:rPr>
          <w:rFonts w:ascii="Garamond" w:hAnsi="Garamond"/>
          <w:color w:val="000000"/>
        </w:rPr>
        <w:lastRenderedPageBreak/>
        <w:t>L'incarico di direttore generale ha carattere di esclusività e, per i dipendenti pubblici, è subordinato al collocamento in aspettativa senza assegni o fuori ruolo. Il periodo di aspettativa è utile ai fini del trattamento di quiescenza e di previdenza ed i relativi oneri contributivi sono a carico del bilancio dell’Ente d’Ambito. Il contratto disciplina la revoca dall’incarico, nonché la risoluzione anticipata del rapporto di lavoro, anche con riferimento a cause imputabili alla responsabilità dello stesso direttore generale.</w:t>
      </w:r>
    </w:p>
    <w:p w:rsidR="00666F5E" w:rsidRPr="00666F5E" w:rsidRDefault="00666F5E" w:rsidP="00B01DDA">
      <w:pPr>
        <w:numPr>
          <w:ilvl w:val="0"/>
          <w:numId w:val="17"/>
        </w:numPr>
        <w:spacing w:before="100" w:beforeAutospacing="1" w:after="159" w:line="276" w:lineRule="auto"/>
        <w:jc w:val="both"/>
        <w:rPr>
          <w:rFonts w:ascii="Calibri" w:hAnsi="Calibri"/>
          <w:color w:val="000000"/>
          <w:sz w:val="22"/>
          <w:szCs w:val="22"/>
        </w:rPr>
      </w:pPr>
      <w:r w:rsidRPr="00666F5E">
        <w:rPr>
          <w:rFonts w:ascii="Garamond" w:hAnsi="Garamond"/>
          <w:color w:val="000000"/>
        </w:rPr>
        <w:t>Alla nomina del direttore generale si applicano le cause d’inconferibilità ed incompatibilità definite dal decreto legislativo 8 aprile 2013 n. 39.</w:t>
      </w:r>
    </w:p>
    <w:p w:rsidR="00312B7A" w:rsidRDefault="00312B7A" w:rsidP="00A41CFE">
      <w:pPr>
        <w:spacing w:before="100" w:beforeAutospacing="1" w:after="159" w:line="276" w:lineRule="auto"/>
        <w:jc w:val="both"/>
        <w:rPr>
          <w:rFonts w:ascii="Garamond" w:hAnsi="Garamond"/>
          <w:b/>
          <w:bCs/>
          <w:color w:val="000000"/>
        </w:rPr>
      </w:pP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Art.10 – Funzioni del Direttore Generale;</w:t>
      </w:r>
    </w:p>
    <w:p w:rsidR="00666F5E" w:rsidRPr="00666F5E" w:rsidRDefault="00666F5E" w:rsidP="00A41CFE">
      <w:pPr>
        <w:numPr>
          <w:ilvl w:val="0"/>
          <w:numId w:val="18"/>
        </w:numPr>
        <w:spacing w:before="100" w:beforeAutospacing="1" w:after="159" w:line="276" w:lineRule="auto"/>
        <w:jc w:val="both"/>
        <w:rPr>
          <w:rFonts w:ascii="Calibri" w:hAnsi="Calibri"/>
          <w:color w:val="000000"/>
          <w:sz w:val="22"/>
          <w:szCs w:val="22"/>
        </w:rPr>
      </w:pPr>
      <w:r w:rsidRPr="00666F5E">
        <w:rPr>
          <w:rFonts w:ascii="Garamond" w:hAnsi="Garamond"/>
          <w:color w:val="000000"/>
        </w:rPr>
        <w:t>Il direttore generale ha la responsabilità della gestione tecnica, amministrativa e contabile dell’Ente d’Ambito e</w:t>
      </w:r>
      <w:r w:rsidRPr="00666F5E">
        <w:rPr>
          <w:rFonts w:ascii="Calibri" w:hAnsi="Calibri"/>
          <w:color w:val="000000"/>
          <w:sz w:val="22"/>
          <w:szCs w:val="22"/>
        </w:rPr>
        <w:t xml:space="preserve"> </w:t>
      </w:r>
      <w:r w:rsidRPr="00666F5E">
        <w:rPr>
          <w:rFonts w:ascii="Garamond" w:hAnsi="Garamond"/>
          <w:color w:val="000000"/>
        </w:rPr>
        <w:t>degli atti di rilevanza esterna rientranti nelle proprie attribuzioni.</w:t>
      </w:r>
      <w:r w:rsidRPr="00666F5E">
        <w:rPr>
          <w:rFonts w:ascii="Garamond" w:hAnsi="Garamond"/>
          <w:color w:val="FF0000"/>
        </w:rPr>
        <w:t xml:space="preserve"> </w:t>
      </w:r>
    </w:p>
    <w:p w:rsidR="00666F5E" w:rsidRPr="00666F5E" w:rsidRDefault="00666F5E" w:rsidP="00A41CFE">
      <w:pPr>
        <w:numPr>
          <w:ilvl w:val="0"/>
          <w:numId w:val="18"/>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Il direttore generale dispone sull’organizzazione interna e sul funzionamento dell’Ente d’Ambito, dirigendone la struttura operativa, ed in particolare: </w:t>
      </w:r>
    </w:p>
    <w:p w:rsidR="00666F5E" w:rsidRPr="00666F5E" w:rsidRDefault="00666F5E" w:rsidP="00A41CFE">
      <w:pPr>
        <w:numPr>
          <w:ilvl w:val="1"/>
          <w:numId w:val="18"/>
        </w:numPr>
        <w:spacing w:before="100" w:beforeAutospacing="1" w:after="159" w:line="276" w:lineRule="auto"/>
        <w:jc w:val="both"/>
        <w:rPr>
          <w:rFonts w:ascii="Calibri" w:hAnsi="Calibri"/>
          <w:color w:val="000000"/>
          <w:sz w:val="22"/>
          <w:szCs w:val="22"/>
        </w:rPr>
      </w:pPr>
      <w:r w:rsidRPr="00666F5E">
        <w:rPr>
          <w:rFonts w:ascii="Garamond" w:hAnsi="Garamond"/>
          <w:color w:val="000000"/>
        </w:rPr>
        <w:t>adotta il programma annuale delle attività del Consiglio d’Ambito, identificando le necessarie risorse umane, finanziarie e materiali;</w:t>
      </w:r>
    </w:p>
    <w:p w:rsidR="00666F5E" w:rsidRPr="00666F5E" w:rsidRDefault="00666F5E" w:rsidP="00A41CFE">
      <w:pPr>
        <w:numPr>
          <w:ilvl w:val="1"/>
          <w:numId w:val="18"/>
        </w:numPr>
        <w:spacing w:before="100" w:beforeAutospacing="1" w:after="159" w:line="276" w:lineRule="auto"/>
        <w:jc w:val="both"/>
        <w:rPr>
          <w:rFonts w:ascii="Calibri" w:hAnsi="Calibri"/>
          <w:color w:val="000000"/>
          <w:sz w:val="22"/>
          <w:szCs w:val="22"/>
        </w:rPr>
      </w:pPr>
      <w:r w:rsidRPr="00666F5E">
        <w:rPr>
          <w:rFonts w:ascii="Garamond" w:hAnsi="Garamond"/>
          <w:color w:val="000000"/>
        </w:rPr>
        <w:t>predispone gli schemi di bilancio preventivi e consuntivi dell’Ente d’Ambito, da sottoporre all’approvazione del Consiglio d’Ambito;</w:t>
      </w:r>
    </w:p>
    <w:p w:rsidR="00666F5E" w:rsidRPr="00666F5E" w:rsidRDefault="00666F5E" w:rsidP="00A41CFE">
      <w:pPr>
        <w:numPr>
          <w:ilvl w:val="1"/>
          <w:numId w:val="18"/>
        </w:numPr>
        <w:spacing w:before="100" w:beforeAutospacing="1" w:after="159" w:line="276" w:lineRule="auto"/>
        <w:jc w:val="both"/>
        <w:rPr>
          <w:rFonts w:ascii="Calibri" w:hAnsi="Calibri"/>
          <w:color w:val="000000"/>
          <w:sz w:val="22"/>
          <w:szCs w:val="22"/>
        </w:rPr>
      </w:pPr>
      <w:r w:rsidRPr="00666F5E">
        <w:rPr>
          <w:rFonts w:ascii="Garamond" w:hAnsi="Garamond"/>
          <w:color w:val="000000"/>
        </w:rPr>
        <w:t>formula proposte ed esprime pareri al Consiglio d’Ambito;</w:t>
      </w:r>
    </w:p>
    <w:p w:rsidR="00666F5E" w:rsidRPr="00666F5E" w:rsidRDefault="00666F5E" w:rsidP="00A41CFE">
      <w:pPr>
        <w:numPr>
          <w:ilvl w:val="1"/>
          <w:numId w:val="18"/>
        </w:numPr>
        <w:spacing w:before="100" w:beforeAutospacing="1" w:after="159" w:line="276" w:lineRule="auto"/>
        <w:jc w:val="both"/>
        <w:rPr>
          <w:rFonts w:ascii="Calibri" w:hAnsi="Calibri"/>
          <w:color w:val="000000"/>
          <w:sz w:val="22"/>
          <w:szCs w:val="22"/>
        </w:rPr>
      </w:pPr>
      <w:r w:rsidRPr="00666F5E">
        <w:rPr>
          <w:rFonts w:ascii="Garamond" w:hAnsi="Garamond"/>
          <w:color w:val="000000"/>
        </w:rPr>
        <w:t>esercita i poteri di spesa e quelli di acquisizione delle entrate, salvo quelli assegnati ai dirigenti</w:t>
      </w:r>
      <w:r w:rsidR="00B01DDA">
        <w:rPr>
          <w:rFonts w:ascii="Garamond" w:hAnsi="Garamond"/>
          <w:color w:val="000000"/>
        </w:rPr>
        <w:t xml:space="preserve"> </w:t>
      </w:r>
      <w:r w:rsidR="001B37CD">
        <w:rPr>
          <w:rFonts w:ascii="Garamond" w:hAnsi="Garamond"/>
          <w:color w:val="000000"/>
        </w:rPr>
        <w:t xml:space="preserve">se nominati </w:t>
      </w:r>
      <w:r w:rsidR="00B01DDA">
        <w:rPr>
          <w:rFonts w:ascii="Garamond" w:hAnsi="Garamond"/>
          <w:color w:val="000000"/>
        </w:rPr>
        <w:t>o ai responsabili dei servizi</w:t>
      </w:r>
      <w:r w:rsidRPr="00666F5E">
        <w:rPr>
          <w:rFonts w:ascii="Garamond" w:hAnsi="Garamond"/>
          <w:color w:val="000000"/>
        </w:rPr>
        <w:t xml:space="preserve">; </w:t>
      </w:r>
    </w:p>
    <w:p w:rsidR="00666F5E" w:rsidRPr="00666F5E" w:rsidRDefault="00666F5E" w:rsidP="00A41CFE">
      <w:pPr>
        <w:numPr>
          <w:ilvl w:val="1"/>
          <w:numId w:val="18"/>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adotta gli atti generali di organizzazione e di gestione del personale; </w:t>
      </w:r>
    </w:p>
    <w:p w:rsidR="00666F5E" w:rsidRPr="00666F5E" w:rsidRDefault="00666F5E" w:rsidP="00A41CFE">
      <w:pPr>
        <w:numPr>
          <w:ilvl w:val="1"/>
          <w:numId w:val="18"/>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predispone la pianta organica da sottoporre all’approvazione del Consiglio d’Ambito; </w:t>
      </w:r>
    </w:p>
    <w:p w:rsidR="00666F5E" w:rsidRPr="00666F5E" w:rsidRDefault="00666F5E" w:rsidP="00A41CFE">
      <w:pPr>
        <w:numPr>
          <w:ilvl w:val="1"/>
          <w:numId w:val="18"/>
        </w:numPr>
        <w:spacing w:before="100" w:beforeAutospacing="1" w:after="159" w:line="276" w:lineRule="auto"/>
        <w:jc w:val="both"/>
        <w:rPr>
          <w:rFonts w:ascii="Calibri" w:hAnsi="Calibri"/>
          <w:color w:val="000000"/>
          <w:sz w:val="22"/>
          <w:szCs w:val="22"/>
        </w:rPr>
      </w:pPr>
      <w:r w:rsidRPr="00666F5E">
        <w:rPr>
          <w:rFonts w:ascii="Garamond" w:hAnsi="Garamond"/>
          <w:color w:val="000000"/>
        </w:rPr>
        <w:t>dirige, coordina e promuove la collaborazione tra i dirigenti</w:t>
      </w:r>
      <w:r w:rsidR="006B28DD">
        <w:rPr>
          <w:rFonts w:ascii="Garamond" w:hAnsi="Garamond"/>
          <w:color w:val="000000"/>
        </w:rPr>
        <w:t xml:space="preserve"> se nominati o ai responsabili dei servizi</w:t>
      </w:r>
      <w:r w:rsidRPr="00666F5E">
        <w:rPr>
          <w:rFonts w:ascii="Garamond" w:hAnsi="Garamond"/>
          <w:color w:val="000000"/>
        </w:rPr>
        <w:t xml:space="preserve">, controllandone l'attività, anche con potere sostitutivo in caso di inerzia; </w:t>
      </w:r>
    </w:p>
    <w:p w:rsidR="00666F5E" w:rsidRPr="00666F5E" w:rsidRDefault="00666F5E" w:rsidP="00A41CFE">
      <w:pPr>
        <w:numPr>
          <w:ilvl w:val="1"/>
          <w:numId w:val="18"/>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cura l’inoltro alla Regione, entro dieci giorni dall'approvazione, dei bilanci d'esercizio e delle deliberazioni assunte dal Consiglio d’Ambito. </w:t>
      </w:r>
    </w:p>
    <w:p w:rsidR="00666F5E" w:rsidRPr="00666F5E" w:rsidRDefault="00666F5E" w:rsidP="00A41CFE">
      <w:pPr>
        <w:numPr>
          <w:ilvl w:val="0"/>
          <w:numId w:val="19"/>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In coerenza con gli indirizzi generali definiti dall’Ente d’Ambito, il direttore generale: </w:t>
      </w:r>
    </w:p>
    <w:p w:rsidR="00666F5E" w:rsidRPr="00666F5E" w:rsidRDefault="00666F5E" w:rsidP="00A41CFE">
      <w:pPr>
        <w:numPr>
          <w:ilvl w:val="2"/>
          <w:numId w:val="20"/>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espleta le procedure di affidamento del servizio di gestione integrato dei rifiuti per segmenti o per l’intero ciclo e sottoscrive i relativi contratti; </w:t>
      </w:r>
    </w:p>
    <w:p w:rsidR="00666F5E" w:rsidRPr="00666F5E" w:rsidRDefault="00666F5E" w:rsidP="00A41CFE">
      <w:pPr>
        <w:numPr>
          <w:ilvl w:val="2"/>
          <w:numId w:val="20"/>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gestisce i contratti, controlla l’attività del/dei soggetto/i gestore/i del servizio e provvede all’applicazione delle sanzioni e delle penali contrattuali previste in caso di inadempimento; </w:t>
      </w:r>
    </w:p>
    <w:p w:rsidR="00C8203C" w:rsidRPr="00666F5E" w:rsidRDefault="00666F5E" w:rsidP="00C8203C">
      <w:pPr>
        <w:numPr>
          <w:ilvl w:val="2"/>
          <w:numId w:val="20"/>
        </w:numPr>
        <w:spacing w:before="100" w:beforeAutospacing="1" w:after="159" w:line="276" w:lineRule="auto"/>
        <w:jc w:val="both"/>
        <w:rPr>
          <w:rFonts w:ascii="Calibri" w:hAnsi="Calibri"/>
          <w:color w:val="000000"/>
          <w:sz w:val="22"/>
          <w:szCs w:val="22"/>
        </w:rPr>
      </w:pPr>
      <w:r w:rsidRPr="00666F5E">
        <w:rPr>
          <w:rFonts w:ascii="Garamond" w:hAnsi="Garamond"/>
          <w:color w:val="000000"/>
        </w:rPr>
        <w:lastRenderedPageBreak/>
        <w:t>predispone la relazione annuale sulle attività dell’Ente d’Ambito da trasmettere, entro il 30 dicembre di ciascun anno, all’Osservatorio Regionale sui Rifiuti, al Consiglio Regionale e al Presidente della Giunta regionale.</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Art.11 – Collegio dei revisori</w:t>
      </w:r>
    </w:p>
    <w:p w:rsidR="00666F5E" w:rsidRPr="00666F5E" w:rsidRDefault="00666F5E" w:rsidP="00A41CFE">
      <w:pPr>
        <w:numPr>
          <w:ilvl w:val="0"/>
          <w:numId w:val="21"/>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Il Collegio dei revisori, nominato dal Presidente dell’Ente d’ambito, è composto da tre membri </w:t>
      </w:r>
      <w:r w:rsidRPr="00666F5E">
        <w:rPr>
          <w:rFonts w:ascii="Garamond" w:hAnsi="Garamond"/>
          <w:color w:val="000000"/>
          <w:shd w:val="clear" w:color="auto" w:fill="FFFFFF"/>
        </w:rPr>
        <w:t>selezionati in base alle norme vigenti.</w:t>
      </w:r>
    </w:p>
    <w:p w:rsidR="00666F5E" w:rsidRPr="00666F5E" w:rsidRDefault="00666F5E" w:rsidP="00A41CFE">
      <w:pPr>
        <w:numPr>
          <w:ilvl w:val="0"/>
          <w:numId w:val="21"/>
        </w:numPr>
        <w:spacing w:before="100" w:beforeAutospacing="1" w:after="159" w:line="276" w:lineRule="auto"/>
        <w:jc w:val="both"/>
        <w:rPr>
          <w:rFonts w:ascii="Calibri" w:hAnsi="Calibri"/>
          <w:color w:val="000000"/>
          <w:sz w:val="22"/>
          <w:szCs w:val="22"/>
        </w:rPr>
      </w:pPr>
      <w:r w:rsidRPr="00666F5E">
        <w:rPr>
          <w:rFonts w:ascii="Garamond" w:hAnsi="Garamond"/>
          <w:color w:val="000000"/>
        </w:rPr>
        <w:t>I tre membri eleggono tra di essi il Presidente del Collegio dei revisori dei conti. In mancanza, oppure sino alla relativa elezione, il Collegio è presieduto dal membro effettivo con maggiore anzianità di nomina oppure con maggiore anzianità anagrafica. Il Collegio dei revisori dei conti esercita le funzioni di verifica e controllo sulla gestione economica - finanziaria dell’Ente d’Ambito e sulla corretta applicazione delle norme di amministrazione, di contabilità e fiscali, attribuite dalla normativa vigente.</w:t>
      </w:r>
    </w:p>
    <w:p w:rsidR="00666F5E" w:rsidRPr="00666F5E" w:rsidRDefault="00666F5E" w:rsidP="00A41CFE">
      <w:pPr>
        <w:numPr>
          <w:ilvl w:val="0"/>
          <w:numId w:val="21"/>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I membri del Collegio possono, in qualsiasi momento, procedere, anche individualmente, ad atti di ispezione e controllo, nonché chiedere notizie sull'andamento delle operazioni dell’Ente d’Ambito o su determinati affari. Il Collegio informa </w:t>
      </w:r>
      <w:smartTag w:uri="urn:schemas-microsoft-com:office:smarttags" w:element="PersonName">
        <w:smartTagPr>
          <w:attr w:name="ProductID" w:val="la Regione"/>
        </w:smartTagPr>
        <w:r w:rsidRPr="00666F5E">
          <w:rPr>
            <w:rFonts w:ascii="Garamond" w:hAnsi="Garamond"/>
            <w:color w:val="000000"/>
          </w:rPr>
          <w:t>la</w:t>
        </w:r>
        <w:r w:rsidR="00C8203C">
          <w:rPr>
            <w:rFonts w:ascii="Garamond" w:hAnsi="Garamond"/>
            <w:color w:val="000000"/>
          </w:rPr>
          <w:t xml:space="preserve"> </w:t>
        </w:r>
        <w:r w:rsidRPr="00666F5E">
          <w:rPr>
            <w:rFonts w:ascii="Garamond" w:hAnsi="Garamond"/>
            <w:color w:val="000000"/>
          </w:rPr>
          <w:t>Regione</w:t>
        </w:r>
      </w:smartTag>
      <w:r w:rsidRPr="00666F5E">
        <w:rPr>
          <w:rFonts w:ascii="Garamond" w:hAnsi="Garamond"/>
          <w:color w:val="000000"/>
        </w:rPr>
        <w:t>, il Presidente dell’Ente d’Ambito, di tutti gli atti o fatti di cui viene a conoscenza nell'esercizio dei propri compiti, che possano costituire irregolarità di gestione oppure violazione di norme che disciplinano l'attività dell’Ente d’Ambito.</w:t>
      </w:r>
    </w:p>
    <w:p w:rsidR="00666F5E" w:rsidRPr="00666F5E" w:rsidRDefault="00666F5E" w:rsidP="00A41CFE">
      <w:pPr>
        <w:numPr>
          <w:ilvl w:val="0"/>
          <w:numId w:val="21"/>
        </w:numPr>
        <w:spacing w:before="100" w:beforeAutospacing="1" w:after="159" w:line="276" w:lineRule="auto"/>
        <w:jc w:val="both"/>
        <w:rPr>
          <w:rFonts w:ascii="Calibri" w:hAnsi="Calibri"/>
          <w:color w:val="000000"/>
          <w:sz w:val="22"/>
          <w:szCs w:val="22"/>
        </w:rPr>
      </w:pPr>
      <w:r w:rsidRPr="00666F5E">
        <w:rPr>
          <w:rFonts w:ascii="Garamond" w:hAnsi="Garamond"/>
          <w:color w:val="000000"/>
        </w:rPr>
        <w:t>I membri del Collegio dei revisori dei conti durano in carica quattro anni e non sono rinnovabili. Spetta loro un’indennità annua determinata dal Consiglio d’Ambito, ai sensi dell’articolo 241 del d.lgs. 267/2000 e rapportata alla classe demografica del comune con il maggior numero di abitanti dell’ATO.</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TITOLO III – Organizzazione, uffici e personale</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Art.12 – Principi di organizzazione dell’Ente d’Ambito</w:t>
      </w:r>
    </w:p>
    <w:p w:rsidR="00666F5E" w:rsidRPr="00666F5E" w:rsidRDefault="00666F5E" w:rsidP="00A41CFE">
      <w:pPr>
        <w:numPr>
          <w:ilvl w:val="1"/>
          <w:numId w:val="22"/>
        </w:numPr>
        <w:spacing w:before="100" w:beforeAutospacing="1" w:after="159" w:line="276" w:lineRule="auto"/>
        <w:jc w:val="both"/>
        <w:rPr>
          <w:rFonts w:ascii="Calibri" w:hAnsi="Calibri"/>
          <w:color w:val="000000"/>
          <w:sz w:val="22"/>
          <w:szCs w:val="22"/>
        </w:rPr>
      </w:pPr>
      <w:r w:rsidRPr="00666F5E">
        <w:rPr>
          <w:rFonts w:ascii="Garamond" w:hAnsi="Garamond"/>
          <w:color w:val="000000"/>
        </w:rPr>
        <w:t>Per lo svolgimento delle proprie funzioni ed il conseguimento degli obiettivi strategici posti dalla normativa statale e regionale, l’Ente d’Ambito ispira l’azione amministrativa e l’organizzazione dei servizi e degli uffici ai principi di efficienza, efficacia ed economicità, buon andamento, trasparenza, imparzialità.</w:t>
      </w:r>
    </w:p>
    <w:p w:rsidR="00666F5E" w:rsidRPr="00666F5E" w:rsidRDefault="00666F5E" w:rsidP="00A41CFE">
      <w:pPr>
        <w:numPr>
          <w:ilvl w:val="1"/>
          <w:numId w:val="22"/>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L’organizzazione dei servizi e degli uffici dell’Ente d’Ambito è disciplinata con regolamento approvato dal Consiglio d’ambito su proposta del Direttore generale. </w:t>
      </w:r>
    </w:p>
    <w:p w:rsidR="00666F5E" w:rsidRPr="00666F5E" w:rsidRDefault="00666F5E" w:rsidP="00A41CFE">
      <w:pPr>
        <w:numPr>
          <w:ilvl w:val="1"/>
          <w:numId w:val="22"/>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Il rapporto con gli altri enti pubblici si ispira al principio di leale collaborazione. </w:t>
      </w:r>
    </w:p>
    <w:p w:rsidR="00666F5E" w:rsidRPr="00666F5E" w:rsidRDefault="00666F5E" w:rsidP="00C8203C">
      <w:pPr>
        <w:numPr>
          <w:ilvl w:val="1"/>
          <w:numId w:val="22"/>
        </w:numPr>
        <w:spacing w:before="100" w:beforeAutospacing="1" w:after="159" w:line="276" w:lineRule="auto"/>
        <w:jc w:val="both"/>
        <w:rPr>
          <w:rFonts w:ascii="Calibri" w:hAnsi="Calibri"/>
          <w:color w:val="000000"/>
          <w:sz w:val="22"/>
          <w:szCs w:val="22"/>
        </w:rPr>
      </w:pPr>
      <w:r w:rsidRPr="00666F5E">
        <w:rPr>
          <w:rFonts w:ascii="Garamond" w:hAnsi="Garamond"/>
          <w:color w:val="000000"/>
        </w:rPr>
        <w:t>L’attività dell’Ente d’Ambito si ispira alla massimizzazione dei principi di trasparenza, partecipazione e collaborazione con le popolazioni interessate.</w:t>
      </w:r>
    </w:p>
    <w:p w:rsidR="007A6585" w:rsidRDefault="007A6585" w:rsidP="00A41CFE">
      <w:pPr>
        <w:spacing w:before="100" w:beforeAutospacing="1" w:after="159" w:line="276" w:lineRule="auto"/>
        <w:jc w:val="both"/>
        <w:rPr>
          <w:rFonts w:ascii="Garamond" w:hAnsi="Garamond"/>
          <w:b/>
          <w:bCs/>
          <w:color w:val="000000"/>
        </w:rPr>
      </w:pPr>
    </w:p>
    <w:p w:rsidR="007A6585" w:rsidRDefault="007A6585" w:rsidP="00A41CFE">
      <w:pPr>
        <w:spacing w:before="100" w:beforeAutospacing="1" w:after="159" w:line="276" w:lineRule="auto"/>
        <w:jc w:val="both"/>
        <w:rPr>
          <w:rFonts w:ascii="Garamond" w:hAnsi="Garamond"/>
          <w:b/>
          <w:bCs/>
          <w:color w:val="000000"/>
        </w:rPr>
      </w:pP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lastRenderedPageBreak/>
        <w:t>Art.13 – Personale</w:t>
      </w:r>
    </w:p>
    <w:p w:rsidR="00666F5E" w:rsidRPr="00666F5E" w:rsidRDefault="00666F5E" w:rsidP="00A41CFE">
      <w:pPr>
        <w:numPr>
          <w:ilvl w:val="0"/>
          <w:numId w:val="23"/>
        </w:numPr>
        <w:spacing w:before="100" w:beforeAutospacing="1" w:after="159" w:line="276" w:lineRule="auto"/>
        <w:jc w:val="both"/>
        <w:rPr>
          <w:rFonts w:ascii="Calibri" w:hAnsi="Calibri"/>
          <w:color w:val="000000"/>
          <w:sz w:val="22"/>
          <w:szCs w:val="22"/>
        </w:rPr>
      </w:pPr>
      <w:r w:rsidRPr="00666F5E">
        <w:rPr>
          <w:rFonts w:ascii="Garamond" w:hAnsi="Garamond"/>
          <w:color w:val="000000"/>
        </w:rPr>
        <w:t>Il Consiglio d’ambito dell’Ente d’Ambito determina, su proposta del Direttore Generale, la dotazione organica del personale, nel rispetto dei principi di efficienza ed economicità ed in funzione dell’ottimale distribuzione di competenze per lo svolgimento delle attività affidate.</w:t>
      </w:r>
    </w:p>
    <w:p w:rsidR="00666F5E" w:rsidRPr="00666F5E" w:rsidRDefault="00666F5E" w:rsidP="00A41CFE">
      <w:pPr>
        <w:numPr>
          <w:ilvl w:val="0"/>
          <w:numId w:val="23"/>
        </w:numPr>
        <w:spacing w:before="100" w:beforeAutospacing="1" w:after="159" w:line="276" w:lineRule="auto"/>
        <w:jc w:val="both"/>
        <w:rPr>
          <w:rFonts w:ascii="Calibri" w:hAnsi="Calibri"/>
          <w:color w:val="000000"/>
          <w:sz w:val="22"/>
          <w:szCs w:val="22"/>
        </w:rPr>
      </w:pPr>
      <w:r w:rsidRPr="00666F5E">
        <w:rPr>
          <w:rFonts w:ascii="Garamond" w:hAnsi="Garamond"/>
          <w:color w:val="000000"/>
        </w:rPr>
        <w:t>Le norme che regolano i rapporti giuridici di tutto il personale dell’Ente d’Ambito sono dettate dal Testo Unico per il Pubblico Impiego D.lgs 165/2001. I contratti sono disciplinati dal CCNL personale comparto regioni ed autonomie locali.</w:t>
      </w:r>
    </w:p>
    <w:p w:rsidR="00312B7A" w:rsidRPr="007A6585" w:rsidRDefault="00666F5E" w:rsidP="007A6585">
      <w:pPr>
        <w:numPr>
          <w:ilvl w:val="0"/>
          <w:numId w:val="23"/>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Nell’esercizio delle predette funzioni l’Ente d’Ambito può avvalersi degli uffici e del personale degli enti aderenti secondo criteri e modalità definite dal regolamento di organizzazione degli uffici e dei servizi. </w:t>
      </w:r>
    </w:p>
    <w:p w:rsidR="00666F5E" w:rsidRPr="00666F5E" w:rsidRDefault="00666F5E" w:rsidP="00A41CFE">
      <w:pPr>
        <w:spacing w:before="100" w:beforeAutospacing="1" w:after="159" w:line="276" w:lineRule="auto"/>
        <w:ind w:left="567" w:hanging="709"/>
        <w:jc w:val="both"/>
        <w:rPr>
          <w:rFonts w:ascii="Calibri" w:hAnsi="Calibri"/>
          <w:color w:val="000000"/>
          <w:sz w:val="22"/>
          <w:szCs w:val="22"/>
        </w:rPr>
      </w:pPr>
      <w:r w:rsidRPr="00666F5E">
        <w:rPr>
          <w:rFonts w:ascii="Garamond" w:hAnsi="Garamond"/>
          <w:b/>
          <w:bCs/>
          <w:color w:val="000000"/>
        </w:rPr>
        <w:t>Art.14 – Dirigenti/Responsabili dei servizi</w:t>
      </w:r>
    </w:p>
    <w:p w:rsidR="00666F5E" w:rsidRPr="00666F5E" w:rsidRDefault="00666F5E" w:rsidP="00A41CFE">
      <w:pPr>
        <w:numPr>
          <w:ilvl w:val="0"/>
          <w:numId w:val="24"/>
        </w:numPr>
        <w:spacing w:before="100" w:beforeAutospacing="1" w:after="159" w:line="276" w:lineRule="auto"/>
        <w:jc w:val="both"/>
        <w:rPr>
          <w:rFonts w:ascii="Calibri" w:hAnsi="Calibri"/>
          <w:color w:val="000000"/>
          <w:sz w:val="22"/>
          <w:szCs w:val="22"/>
        </w:rPr>
      </w:pPr>
      <w:r w:rsidRPr="00666F5E">
        <w:rPr>
          <w:rFonts w:ascii="Garamond" w:hAnsi="Garamond"/>
          <w:color w:val="000000"/>
        </w:rPr>
        <w:t>Spetta ai dirigenti, e ove questi non nominati ai responsabili dei servizi, la direzione o responsabilità di gestione degli uffici e dei servizi secondo i criteri e le norme dettate dal presente Statuto e dal regolamento di organizzazione, con responsabilità finanziaria, tecnica ed amministrativa, mediante autonomi poteri di spesa, di organizzazione delle risorse umane, strumentali e di controllo, compresa l’adozione degli atti che impegnano l’Ente d’Ambito verso l’esterno.</w:t>
      </w:r>
    </w:p>
    <w:p w:rsidR="00666F5E" w:rsidRPr="00666F5E" w:rsidRDefault="00666F5E" w:rsidP="00A41CFE">
      <w:pPr>
        <w:numPr>
          <w:ilvl w:val="0"/>
          <w:numId w:val="24"/>
        </w:numPr>
        <w:spacing w:before="100" w:beforeAutospacing="1" w:after="159" w:line="276" w:lineRule="auto"/>
        <w:jc w:val="both"/>
        <w:rPr>
          <w:rFonts w:ascii="Calibri" w:hAnsi="Calibri"/>
          <w:color w:val="000000"/>
          <w:sz w:val="22"/>
          <w:szCs w:val="22"/>
        </w:rPr>
      </w:pPr>
      <w:r w:rsidRPr="00666F5E">
        <w:rPr>
          <w:rFonts w:ascii="Garamond" w:hAnsi="Garamond"/>
          <w:color w:val="000000"/>
        </w:rPr>
        <w:t>I soggetti di cui al comma 1, nell’esercizio delle loro funzioni, rispondono al Direttore Generale del risultato dell’attività svolta dagli uffici cui sono proposti, della realizzazione dei programmi, del raggiungimento degli obiettivi loro affidati e sono direttamente responsabili, in via esclusiva, in relazione agli obiettivi dell’Ente d’Ambito, della correttezza amministrativa, dell’efficienza e dei risultati di gestione.</w:t>
      </w:r>
    </w:p>
    <w:p w:rsidR="00666F5E" w:rsidRPr="00666F5E" w:rsidRDefault="00666F5E" w:rsidP="00A41CFE">
      <w:pPr>
        <w:numPr>
          <w:ilvl w:val="0"/>
          <w:numId w:val="24"/>
        </w:numPr>
        <w:spacing w:before="100" w:beforeAutospacing="1" w:after="159" w:line="276" w:lineRule="auto"/>
        <w:jc w:val="both"/>
        <w:rPr>
          <w:rFonts w:ascii="Calibri" w:hAnsi="Calibri"/>
          <w:color w:val="000000"/>
          <w:sz w:val="22"/>
          <w:szCs w:val="22"/>
        </w:rPr>
      </w:pPr>
      <w:r w:rsidRPr="00666F5E">
        <w:rPr>
          <w:rFonts w:ascii="Garamond" w:hAnsi="Garamond"/>
          <w:color w:val="000000"/>
        </w:rPr>
        <w:t>In caso di mancanza di figure dirigenziali, il Direttore generale individua i funzionari con responsabilità di gestione dei servizi, conferendo loro specifico incarico ai sensi della normativa generale del pubblico impiego e delle norme contrattuali di comparto in vigore.</w:t>
      </w:r>
    </w:p>
    <w:p w:rsidR="00666F5E" w:rsidRPr="00666F5E" w:rsidRDefault="00666F5E" w:rsidP="00A41CFE">
      <w:pPr>
        <w:numPr>
          <w:ilvl w:val="0"/>
          <w:numId w:val="24"/>
        </w:numPr>
        <w:spacing w:before="100" w:beforeAutospacing="1" w:after="159" w:line="276" w:lineRule="auto"/>
        <w:jc w:val="both"/>
        <w:rPr>
          <w:rFonts w:ascii="Calibri" w:hAnsi="Calibri"/>
          <w:color w:val="000000"/>
          <w:sz w:val="22"/>
          <w:szCs w:val="22"/>
        </w:rPr>
      </w:pPr>
      <w:r w:rsidRPr="00666F5E">
        <w:rPr>
          <w:rFonts w:ascii="Garamond" w:hAnsi="Garamond"/>
          <w:color w:val="000000"/>
        </w:rPr>
        <w:t>I rapporti tra gli organi di governo dell’ente e dirigenti e responsabili dei servizi sono improntati al principio di distinzione tra politica ed amministrazione così come disciplinato dall'art. 107 d.lgs. n. 267/2000.</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Art.15 – Patrimonio</w:t>
      </w:r>
    </w:p>
    <w:p w:rsidR="00666F5E" w:rsidRPr="00666F5E" w:rsidRDefault="00666F5E" w:rsidP="00A41CFE">
      <w:pPr>
        <w:numPr>
          <w:ilvl w:val="0"/>
          <w:numId w:val="25"/>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Il patrimonio dell’EDA è costituito da: </w:t>
      </w:r>
    </w:p>
    <w:p w:rsidR="00666F5E" w:rsidRPr="00666F5E" w:rsidRDefault="00666F5E" w:rsidP="00A41CFE">
      <w:pPr>
        <w:numPr>
          <w:ilvl w:val="0"/>
          <w:numId w:val="26"/>
        </w:numPr>
        <w:spacing w:before="100" w:beforeAutospacing="1" w:after="159" w:line="276" w:lineRule="auto"/>
        <w:jc w:val="both"/>
        <w:rPr>
          <w:rFonts w:ascii="Calibri" w:hAnsi="Calibri"/>
          <w:color w:val="000000"/>
          <w:sz w:val="22"/>
          <w:szCs w:val="22"/>
        </w:rPr>
      </w:pPr>
      <w:r w:rsidRPr="00666F5E">
        <w:rPr>
          <w:rFonts w:ascii="Garamond" w:hAnsi="Garamond"/>
          <w:color w:val="000000"/>
        </w:rPr>
        <w:t>un fondo di dotazione istituito all’atto della costituzione dai comuni nella misura definita dal comma 2;</w:t>
      </w:r>
    </w:p>
    <w:p w:rsidR="00666F5E" w:rsidRPr="00666F5E" w:rsidRDefault="00666F5E" w:rsidP="00A41CFE">
      <w:pPr>
        <w:numPr>
          <w:ilvl w:val="0"/>
          <w:numId w:val="26"/>
        </w:numPr>
        <w:spacing w:before="100" w:beforeAutospacing="1" w:after="159" w:line="276" w:lineRule="auto"/>
        <w:jc w:val="both"/>
        <w:rPr>
          <w:rFonts w:ascii="Calibri" w:hAnsi="Calibri"/>
          <w:color w:val="000000"/>
          <w:sz w:val="22"/>
          <w:szCs w:val="22"/>
        </w:rPr>
      </w:pPr>
      <w:r w:rsidRPr="00666F5E">
        <w:rPr>
          <w:rFonts w:ascii="Garamond" w:hAnsi="Garamond"/>
          <w:color w:val="000000"/>
        </w:rPr>
        <w:t>beni immobili e mobili trasferiti all’Ente d’Ambito a seguito della liquidazione dei Consorzi di Bacino di cui alla L.R. n. 10/93;</w:t>
      </w:r>
    </w:p>
    <w:p w:rsidR="00666F5E" w:rsidRPr="00666F5E" w:rsidRDefault="00666F5E" w:rsidP="00A41CFE">
      <w:pPr>
        <w:numPr>
          <w:ilvl w:val="0"/>
          <w:numId w:val="26"/>
        </w:numPr>
        <w:spacing w:before="100" w:beforeAutospacing="1" w:after="159" w:line="276" w:lineRule="auto"/>
        <w:jc w:val="both"/>
        <w:rPr>
          <w:rFonts w:ascii="Calibri" w:hAnsi="Calibri"/>
          <w:color w:val="000000"/>
          <w:sz w:val="22"/>
          <w:szCs w:val="22"/>
        </w:rPr>
      </w:pPr>
      <w:r w:rsidRPr="00666F5E">
        <w:rPr>
          <w:rFonts w:ascii="Garamond" w:hAnsi="Garamond"/>
          <w:color w:val="000000"/>
        </w:rPr>
        <w:t>eventuali conferimenti in natura effettuati dai comuni nonché ogni altro conferimento in natura, beni o servizi;</w:t>
      </w:r>
    </w:p>
    <w:p w:rsidR="00666F5E" w:rsidRPr="00666F5E" w:rsidRDefault="00666F5E" w:rsidP="00A41CFE">
      <w:pPr>
        <w:numPr>
          <w:ilvl w:val="0"/>
          <w:numId w:val="26"/>
        </w:numPr>
        <w:spacing w:before="100" w:beforeAutospacing="1" w:after="159" w:line="276" w:lineRule="auto"/>
        <w:jc w:val="both"/>
        <w:rPr>
          <w:rFonts w:ascii="Calibri" w:hAnsi="Calibri"/>
          <w:color w:val="000000"/>
          <w:sz w:val="22"/>
          <w:szCs w:val="22"/>
        </w:rPr>
      </w:pPr>
      <w:r w:rsidRPr="00666F5E">
        <w:rPr>
          <w:rFonts w:ascii="Garamond" w:hAnsi="Garamond"/>
          <w:color w:val="000000"/>
        </w:rPr>
        <w:lastRenderedPageBreak/>
        <w:t>acquisizioni dirette effettuate con mezzi propri, permute, donazioni e lasciti di beni mobili e immobili;</w:t>
      </w:r>
    </w:p>
    <w:p w:rsidR="00666F5E" w:rsidRPr="00666F5E" w:rsidRDefault="00666F5E" w:rsidP="00A41CFE">
      <w:pPr>
        <w:numPr>
          <w:ilvl w:val="0"/>
          <w:numId w:val="26"/>
        </w:numPr>
        <w:spacing w:before="100" w:beforeAutospacing="1" w:after="159" w:line="276" w:lineRule="auto"/>
        <w:jc w:val="both"/>
        <w:rPr>
          <w:rFonts w:ascii="Calibri" w:hAnsi="Calibri"/>
          <w:color w:val="000000"/>
          <w:sz w:val="22"/>
          <w:szCs w:val="22"/>
        </w:rPr>
      </w:pPr>
      <w:r w:rsidRPr="00666F5E">
        <w:rPr>
          <w:rFonts w:ascii="Garamond" w:hAnsi="Garamond"/>
          <w:color w:val="000000"/>
        </w:rPr>
        <w:t>ogni diritto che venga acquisito dall’Ente o a questo devoluto.</w:t>
      </w:r>
    </w:p>
    <w:p w:rsidR="00666F5E" w:rsidRPr="00666F5E" w:rsidRDefault="00666F5E" w:rsidP="00A41CFE">
      <w:pPr>
        <w:numPr>
          <w:ilvl w:val="0"/>
          <w:numId w:val="26"/>
        </w:numPr>
        <w:spacing w:before="100" w:beforeAutospacing="1" w:after="159" w:line="276" w:lineRule="auto"/>
        <w:jc w:val="both"/>
        <w:rPr>
          <w:rFonts w:ascii="Calibri" w:hAnsi="Calibri"/>
          <w:color w:val="000000"/>
          <w:sz w:val="22"/>
          <w:szCs w:val="22"/>
        </w:rPr>
      </w:pPr>
      <w:r w:rsidRPr="00666F5E">
        <w:rPr>
          <w:rFonts w:ascii="Garamond" w:hAnsi="Garamond"/>
          <w:color w:val="000000"/>
        </w:rPr>
        <w:t>acquisizioni del patrimonio già nella disponibilità dei soggetti ed organismi cedenti le funzioni in forza della L.R. n. 14 del 2016;</w:t>
      </w:r>
    </w:p>
    <w:p w:rsidR="00666F5E" w:rsidRPr="00666F5E" w:rsidRDefault="00666F5E" w:rsidP="00A41CFE">
      <w:pPr>
        <w:numPr>
          <w:ilvl w:val="0"/>
          <w:numId w:val="27"/>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Il fondo di dotazione iniziale di cui al comma 1 lettera a), a carico dei Comuni costituenti l’Ente d’Ambito, è quantificato in € 0,50 per abitante residente, calcolato sulla base dei dati ISTAT, alla data di approvazione del presente statuto. Il riparto delle quote tra i comuni ed il versamento del dovuto nella fase costituente avviene entro 90 giorni dalla costituzione degli organi. </w:t>
      </w:r>
    </w:p>
    <w:p w:rsidR="00666F5E" w:rsidRPr="00666F5E" w:rsidRDefault="00666F5E" w:rsidP="00A41CFE">
      <w:pPr>
        <w:numPr>
          <w:ilvl w:val="0"/>
          <w:numId w:val="27"/>
        </w:numPr>
        <w:spacing w:before="100" w:beforeAutospacing="1" w:after="159" w:line="276" w:lineRule="auto"/>
        <w:jc w:val="both"/>
        <w:rPr>
          <w:rFonts w:ascii="Calibri" w:hAnsi="Calibri"/>
          <w:color w:val="000000"/>
          <w:sz w:val="22"/>
          <w:szCs w:val="22"/>
        </w:rPr>
      </w:pPr>
      <w:r w:rsidRPr="00666F5E">
        <w:rPr>
          <w:rFonts w:ascii="Garamond" w:hAnsi="Garamond"/>
          <w:color w:val="000000"/>
        </w:rPr>
        <w:t>L’Ente d’Ambito si dota di un regolamento, proposto dal Direttore Generale e approvato dal Consiglio d’Ambito con il quale disciplina la gestione del patrimonio, le spese di funzionamento dell’Ente d’Ambito e la loro ripartizione al fine di garantire l’equilibrio economico finanziario dell’Ente d’Ambito.</w:t>
      </w:r>
    </w:p>
    <w:p w:rsidR="00666F5E" w:rsidRPr="00666F5E" w:rsidRDefault="00666F5E" w:rsidP="00C8203C">
      <w:pPr>
        <w:numPr>
          <w:ilvl w:val="0"/>
          <w:numId w:val="27"/>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Tutti i beni in dotazione sono iscritti nei competenti documenti contabili e presso i registri mobiliari ed immobiliari. </w:t>
      </w:r>
    </w:p>
    <w:p w:rsidR="00666F5E" w:rsidRPr="00666F5E" w:rsidRDefault="00666F5E" w:rsidP="00A41CFE">
      <w:pPr>
        <w:spacing w:before="100" w:beforeAutospacing="1" w:after="159" w:line="276" w:lineRule="auto"/>
        <w:ind w:left="425" w:hanging="284"/>
        <w:jc w:val="both"/>
        <w:rPr>
          <w:rFonts w:ascii="Calibri" w:hAnsi="Calibri"/>
          <w:color w:val="000000"/>
          <w:sz w:val="22"/>
          <w:szCs w:val="22"/>
        </w:rPr>
      </w:pPr>
      <w:bookmarkStart w:id="3" w:name="_GoBack1"/>
      <w:bookmarkEnd w:id="3"/>
      <w:r w:rsidRPr="00666F5E">
        <w:rPr>
          <w:rFonts w:ascii="Garamond" w:hAnsi="Garamond"/>
          <w:b/>
          <w:bCs/>
          <w:color w:val="000000"/>
        </w:rPr>
        <w:t>Art.16 – Spese di funzionamento</w:t>
      </w:r>
    </w:p>
    <w:p w:rsidR="00666F5E" w:rsidRPr="003D4717" w:rsidRDefault="00666F5E" w:rsidP="00A41CFE">
      <w:pPr>
        <w:numPr>
          <w:ilvl w:val="0"/>
          <w:numId w:val="28"/>
        </w:numPr>
        <w:spacing w:before="100" w:beforeAutospacing="1" w:after="159" w:line="276" w:lineRule="auto"/>
        <w:jc w:val="both"/>
        <w:rPr>
          <w:rFonts w:ascii="Calibri" w:hAnsi="Calibri"/>
          <w:color w:val="000000" w:themeColor="text1"/>
          <w:sz w:val="22"/>
          <w:szCs w:val="22"/>
        </w:rPr>
      </w:pPr>
      <w:r w:rsidRPr="00666F5E">
        <w:rPr>
          <w:rFonts w:ascii="Garamond" w:hAnsi="Garamond"/>
          <w:color w:val="00000A"/>
        </w:rPr>
        <w:t xml:space="preserve">I Comuni componenti l’Ente d’Ambito contribuiscono obbligatoriamente alle spese di funzionamento dell’Ente, fin dalla </w:t>
      </w:r>
      <w:r w:rsidRPr="00226C43">
        <w:rPr>
          <w:rFonts w:ascii="Garamond" w:hAnsi="Garamond"/>
          <w:color w:val="00000A"/>
        </w:rPr>
        <w:t xml:space="preserve">costituzione degli organi, con quote stabilite sulla base della popolazione residente in ciascun </w:t>
      </w:r>
      <w:r w:rsidRPr="003D4717">
        <w:rPr>
          <w:rFonts w:ascii="Garamond" w:hAnsi="Garamond"/>
          <w:color w:val="00000A"/>
        </w:rPr>
        <w:t>comune</w:t>
      </w:r>
      <w:r w:rsidR="00226C43" w:rsidRPr="003D4717">
        <w:rPr>
          <w:rFonts w:ascii="Garamond" w:hAnsi="Garamond"/>
          <w:color w:val="FF0000"/>
        </w:rPr>
        <w:t xml:space="preserve"> </w:t>
      </w:r>
      <w:r w:rsidR="00226C43" w:rsidRPr="003D4717">
        <w:rPr>
          <w:rFonts w:ascii="Garamond" w:hAnsi="Garamond"/>
          <w:color w:val="000000" w:themeColor="text1"/>
        </w:rPr>
        <w:t>risultante dagli ultimi dati ISTAT alla data del primo gennaio di ogni anno.</w:t>
      </w:r>
    </w:p>
    <w:p w:rsidR="00666F5E" w:rsidRPr="00666F5E" w:rsidRDefault="00666F5E" w:rsidP="00C8203C">
      <w:pPr>
        <w:numPr>
          <w:ilvl w:val="0"/>
          <w:numId w:val="28"/>
        </w:numPr>
        <w:spacing w:before="100" w:beforeAutospacing="1" w:after="159" w:line="276" w:lineRule="auto"/>
        <w:jc w:val="both"/>
        <w:rPr>
          <w:rFonts w:ascii="Calibri" w:hAnsi="Calibri"/>
          <w:color w:val="000000"/>
          <w:sz w:val="22"/>
          <w:szCs w:val="22"/>
        </w:rPr>
      </w:pPr>
      <w:r w:rsidRPr="00666F5E">
        <w:rPr>
          <w:rFonts w:ascii="Garamond" w:hAnsi="Garamond"/>
          <w:color w:val="000000"/>
        </w:rPr>
        <w:t>Le spese di funzionamento dell’EDA costituiscono una componente di costo della tariffa del servizio di gestione integrata dei rifiuti urbani, determinata dal Consiglio d’Ambito ai sensi dell’art. 29 comma 1 lettera f) della L.R. 14/2016.</w:t>
      </w:r>
    </w:p>
    <w:p w:rsidR="00666F5E" w:rsidRPr="00666F5E" w:rsidRDefault="00666F5E" w:rsidP="00A41CFE">
      <w:pPr>
        <w:spacing w:before="100" w:beforeAutospacing="1" w:after="159" w:line="276" w:lineRule="auto"/>
        <w:ind w:left="992" w:hanging="992"/>
        <w:jc w:val="both"/>
        <w:rPr>
          <w:rFonts w:ascii="Calibri" w:hAnsi="Calibri"/>
          <w:color w:val="000000"/>
          <w:sz w:val="22"/>
          <w:szCs w:val="22"/>
        </w:rPr>
      </w:pPr>
      <w:r w:rsidRPr="00666F5E">
        <w:rPr>
          <w:rFonts w:ascii="Garamond" w:hAnsi="Garamond"/>
          <w:b/>
          <w:bCs/>
          <w:color w:val="000000"/>
        </w:rPr>
        <w:t>Art.17 - Contabilità e finanza</w:t>
      </w:r>
    </w:p>
    <w:p w:rsidR="00666F5E" w:rsidRPr="00666F5E" w:rsidRDefault="00666F5E" w:rsidP="00A41CFE">
      <w:pPr>
        <w:numPr>
          <w:ilvl w:val="0"/>
          <w:numId w:val="29"/>
        </w:numPr>
        <w:spacing w:before="100" w:beforeAutospacing="1" w:after="159" w:line="276" w:lineRule="auto"/>
        <w:jc w:val="both"/>
        <w:rPr>
          <w:rFonts w:ascii="Calibri" w:hAnsi="Calibri"/>
          <w:color w:val="000000"/>
          <w:sz w:val="22"/>
          <w:szCs w:val="22"/>
        </w:rPr>
      </w:pPr>
      <w:r w:rsidRPr="00666F5E">
        <w:rPr>
          <w:rFonts w:ascii="Garamond" w:hAnsi="Garamond"/>
          <w:color w:val="000000"/>
        </w:rPr>
        <w:t>La contabilità e la finanza dell’EDA sono disciplinate dalle norme contenute ai titoli I, II, III, IV, V, VI e VII della parte seconda del d.lgs. 267/2000.</w:t>
      </w:r>
    </w:p>
    <w:p w:rsidR="00666F5E" w:rsidRPr="00666F5E" w:rsidRDefault="00666F5E" w:rsidP="00A41CFE">
      <w:pPr>
        <w:numPr>
          <w:ilvl w:val="0"/>
          <w:numId w:val="29"/>
        </w:numPr>
        <w:spacing w:before="100" w:beforeAutospacing="1" w:after="159" w:line="276" w:lineRule="auto"/>
        <w:jc w:val="both"/>
        <w:rPr>
          <w:rFonts w:ascii="Calibri" w:hAnsi="Calibri"/>
          <w:color w:val="000000"/>
          <w:sz w:val="22"/>
          <w:szCs w:val="22"/>
        </w:rPr>
      </w:pPr>
      <w:r w:rsidRPr="00666F5E">
        <w:rPr>
          <w:rFonts w:ascii="Garamond" w:hAnsi="Garamond"/>
          <w:color w:val="000000"/>
        </w:rPr>
        <w:t>Il fabbisogno finanziario è indicato nel bilancio di previsione da approvarsi dall’Ente d’Ambito entro i termini previsti dalla normativa vigente per l’approvazione del bilancio dei comuni al fine di favorire la predisposizione del controllo di gestione e dell’assestamento di bilancio degli Enti locali nei termini previsti dalla legge.</w:t>
      </w:r>
    </w:p>
    <w:p w:rsidR="007A6585" w:rsidRPr="003D4717" w:rsidRDefault="00666F5E" w:rsidP="003D4717">
      <w:pPr>
        <w:numPr>
          <w:ilvl w:val="0"/>
          <w:numId w:val="29"/>
        </w:numPr>
        <w:spacing w:before="100" w:beforeAutospacing="1" w:after="159" w:line="276" w:lineRule="auto"/>
        <w:jc w:val="both"/>
        <w:rPr>
          <w:rFonts w:ascii="Calibri" w:hAnsi="Calibri"/>
          <w:color w:val="000000"/>
          <w:sz w:val="22"/>
          <w:szCs w:val="22"/>
        </w:rPr>
      </w:pPr>
      <w:r w:rsidRPr="00666F5E">
        <w:rPr>
          <w:rFonts w:ascii="Garamond" w:hAnsi="Garamond"/>
          <w:color w:val="00000A"/>
        </w:rPr>
        <w:t>I Comuni componenti l’Ente d’Ambito assicurano l’equilibrio economico-finanziario in proporzione alla percentuale di partecipazione all'Ente d’Ambito, calcolata in base al numero di abitanti.</w:t>
      </w:r>
    </w:p>
    <w:p w:rsidR="00223122" w:rsidRDefault="00223122" w:rsidP="00A41CFE">
      <w:pPr>
        <w:spacing w:before="100" w:beforeAutospacing="1" w:after="159" w:line="276" w:lineRule="auto"/>
        <w:ind w:left="992" w:hanging="992"/>
        <w:jc w:val="both"/>
        <w:rPr>
          <w:rFonts w:ascii="Garamond" w:hAnsi="Garamond"/>
          <w:b/>
          <w:bCs/>
          <w:color w:val="000000"/>
        </w:rPr>
      </w:pPr>
    </w:p>
    <w:p w:rsidR="00223122" w:rsidRDefault="00223122" w:rsidP="00A41CFE">
      <w:pPr>
        <w:spacing w:before="100" w:beforeAutospacing="1" w:after="159" w:line="276" w:lineRule="auto"/>
        <w:ind w:left="992" w:hanging="992"/>
        <w:jc w:val="both"/>
        <w:rPr>
          <w:rFonts w:ascii="Garamond" w:hAnsi="Garamond"/>
          <w:b/>
          <w:bCs/>
          <w:color w:val="000000"/>
        </w:rPr>
      </w:pPr>
    </w:p>
    <w:p w:rsidR="00666F5E" w:rsidRPr="00666F5E" w:rsidRDefault="00666F5E" w:rsidP="00A41CFE">
      <w:pPr>
        <w:spacing w:before="100" w:beforeAutospacing="1" w:after="159" w:line="276" w:lineRule="auto"/>
        <w:ind w:left="992" w:hanging="992"/>
        <w:jc w:val="both"/>
        <w:rPr>
          <w:rFonts w:ascii="Calibri" w:hAnsi="Calibri"/>
          <w:color w:val="000000"/>
          <w:sz w:val="22"/>
          <w:szCs w:val="22"/>
        </w:rPr>
      </w:pPr>
      <w:r w:rsidRPr="00666F5E">
        <w:rPr>
          <w:rFonts w:ascii="Garamond" w:hAnsi="Garamond"/>
          <w:b/>
          <w:bCs/>
          <w:color w:val="000000"/>
        </w:rPr>
        <w:lastRenderedPageBreak/>
        <w:t>TITOLO IV – Controlli</w:t>
      </w:r>
    </w:p>
    <w:p w:rsidR="00666F5E" w:rsidRPr="00666F5E" w:rsidRDefault="00666F5E" w:rsidP="00A41CFE">
      <w:pPr>
        <w:spacing w:before="100" w:beforeAutospacing="1" w:after="159" w:line="276" w:lineRule="auto"/>
        <w:ind w:left="992" w:hanging="992"/>
        <w:jc w:val="both"/>
        <w:rPr>
          <w:rFonts w:ascii="Calibri" w:hAnsi="Calibri"/>
          <w:color w:val="000000"/>
          <w:sz w:val="22"/>
          <w:szCs w:val="22"/>
        </w:rPr>
      </w:pPr>
      <w:r w:rsidRPr="00666F5E">
        <w:rPr>
          <w:rFonts w:ascii="Garamond" w:hAnsi="Garamond"/>
          <w:b/>
          <w:bCs/>
          <w:color w:val="000000"/>
        </w:rPr>
        <w:t>Art. 18 – Vigilanza e controlli</w:t>
      </w:r>
    </w:p>
    <w:p w:rsidR="00666F5E" w:rsidRPr="00666F5E" w:rsidRDefault="00666F5E" w:rsidP="00A41CFE">
      <w:pPr>
        <w:numPr>
          <w:ilvl w:val="0"/>
          <w:numId w:val="30"/>
        </w:numPr>
        <w:spacing w:before="100" w:beforeAutospacing="1" w:after="159" w:line="276" w:lineRule="auto"/>
        <w:jc w:val="both"/>
        <w:rPr>
          <w:rFonts w:ascii="Calibri" w:hAnsi="Calibri"/>
          <w:color w:val="000000"/>
          <w:sz w:val="22"/>
          <w:szCs w:val="22"/>
        </w:rPr>
      </w:pPr>
      <w:smartTag w:uri="urn:schemas-microsoft-com:office:smarttags" w:element="PersonName">
        <w:smartTagPr>
          <w:attr w:name="ProductID" w:val="La Regione Campania"/>
        </w:smartTagPr>
        <w:r w:rsidRPr="00666F5E">
          <w:rPr>
            <w:rFonts w:ascii="Garamond" w:hAnsi="Garamond"/>
            <w:color w:val="000000"/>
          </w:rPr>
          <w:t>La Regione Campania</w:t>
        </w:r>
      </w:smartTag>
      <w:r w:rsidRPr="00666F5E">
        <w:rPr>
          <w:rFonts w:ascii="Garamond" w:hAnsi="Garamond"/>
          <w:color w:val="000000"/>
        </w:rPr>
        <w:t xml:space="preserve">, ai sensi dell’art. 39 della L.R. 14/2016, esercita le funzioni di vigilanza e i relativi poteri sostitutivi in ordine all'attuazione della richiamata legge, del PRGRU e </w:t>
      </w:r>
      <w:r w:rsidRPr="00666F5E">
        <w:rPr>
          <w:rFonts w:ascii="Garamond" w:hAnsi="Garamond"/>
          <w:color w:val="00000A"/>
        </w:rPr>
        <w:t>a</w:t>
      </w:r>
      <w:r w:rsidRPr="00666F5E">
        <w:rPr>
          <w:rFonts w:ascii="Garamond" w:hAnsi="Garamond"/>
          <w:color w:val="000000"/>
        </w:rPr>
        <w:t>lla disciplina e organizzazione del ciclo integrato dei rifiuti ed all'affidamento del servizio nei singoli ATO.</w:t>
      </w:r>
    </w:p>
    <w:p w:rsidR="00312B7A" w:rsidRPr="007A6585" w:rsidRDefault="00666F5E" w:rsidP="00A41CFE">
      <w:pPr>
        <w:numPr>
          <w:ilvl w:val="0"/>
          <w:numId w:val="30"/>
        </w:numPr>
        <w:spacing w:before="100" w:beforeAutospacing="1" w:after="159" w:line="276" w:lineRule="auto"/>
        <w:jc w:val="both"/>
        <w:rPr>
          <w:rFonts w:ascii="Calibri" w:hAnsi="Calibri"/>
          <w:color w:val="000000"/>
          <w:sz w:val="22"/>
          <w:szCs w:val="22"/>
        </w:rPr>
      </w:pPr>
      <w:r w:rsidRPr="00666F5E">
        <w:rPr>
          <w:rFonts w:ascii="Garamond" w:hAnsi="Garamond"/>
          <w:color w:val="000000"/>
        </w:rPr>
        <w:t>I poteri sostitutivi attribuiti alla Regione dalla legge sono esercitati dal Presidente della giunta regionale, il quale, previa diffida ed assegnazione di un termine ad adempiere nei successivi trenta giorni, provvede, in caso di ulteriore inerzia, mediante la nomina di un commissario ad acta</w:t>
      </w:r>
      <w:r w:rsidR="007A6585">
        <w:rPr>
          <w:rFonts w:ascii="Garamond" w:hAnsi="Garamond"/>
          <w:color w:val="000000"/>
        </w:rPr>
        <w:t>.</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 19 – Ufficio Tecnico di Controllo</w:t>
      </w:r>
    </w:p>
    <w:p w:rsidR="00666F5E" w:rsidRPr="00666F5E" w:rsidRDefault="00666F5E" w:rsidP="00A41CFE">
      <w:pPr>
        <w:numPr>
          <w:ilvl w:val="0"/>
          <w:numId w:val="31"/>
        </w:numPr>
        <w:spacing w:before="100" w:beforeAutospacing="1" w:after="159" w:line="276" w:lineRule="auto"/>
        <w:jc w:val="both"/>
        <w:rPr>
          <w:rFonts w:ascii="Calibri" w:hAnsi="Calibri"/>
          <w:color w:val="000000"/>
          <w:sz w:val="22"/>
          <w:szCs w:val="22"/>
        </w:rPr>
      </w:pPr>
      <w:r w:rsidRPr="00666F5E">
        <w:rPr>
          <w:rFonts w:ascii="Garamond" w:hAnsi="Garamond"/>
          <w:color w:val="000000"/>
        </w:rPr>
        <w:t>Nell’ambito della struttura operativa dell’Ente d’Ambito, è costituito l’ufficio tecnico di controllo (UTC) con funzioni di supporto tecnico del Consiglio d’Ambito e del Direttore Generale al controllo ed alla verifica sulle gestioni dei servizi, sui programmi e sugli investimenti, ai sensi dell’articolo 29 comma 1 lettera l) della L.R. n. 14/2016.</w:t>
      </w:r>
    </w:p>
    <w:p w:rsidR="00666F5E" w:rsidRPr="00666F5E" w:rsidRDefault="00666F5E" w:rsidP="00A41CFE">
      <w:pPr>
        <w:numPr>
          <w:ilvl w:val="0"/>
          <w:numId w:val="31"/>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L’UTC, su indicazioni e programmazione del Consiglio d’Ambito, svolge attività programmata di controllo del servizio di gestione dei rifiuti erogato dal soggetto gestore, anche per indirizzarne l’attività in conformità </w:t>
      </w:r>
      <w:r w:rsidRPr="00666F5E">
        <w:rPr>
          <w:rFonts w:ascii="Garamond" w:hAnsi="Garamond"/>
          <w:color w:val="00000A"/>
        </w:rPr>
        <w:t>al piano d’ambito previsto dall’art. 34 della legge regionale n. 14/2016.</w:t>
      </w:r>
    </w:p>
    <w:p w:rsidR="00666F5E" w:rsidRPr="00666F5E" w:rsidRDefault="00666F5E" w:rsidP="00A41CFE">
      <w:pPr>
        <w:numPr>
          <w:ilvl w:val="0"/>
          <w:numId w:val="31"/>
        </w:numPr>
        <w:spacing w:before="100" w:beforeAutospacing="1" w:after="159" w:line="276" w:lineRule="auto"/>
        <w:jc w:val="both"/>
        <w:rPr>
          <w:rFonts w:ascii="Calibri" w:hAnsi="Calibri"/>
          <w:color w:val="000000"/>
          <w:sz w:val="22"/>
          <w:szCs w:val="22"/>
        </w:rPr>
      </w:pPr>
      <w:r w:rsidRPr="00666F5E">
        <w:rPr>
          <w:rFonts w:ascii="Garamond" w:hAnsi="Garamond"/>
          <w:color w:val="000000"/>
        </w:rPr>
        <w:t>L’UTC è tenuto a relazionare agli organi dell’Ente su loro richiesta, in merito alla gestione del servizio ed alla sua conformità rispetto alle indicazioni formulate dall’Ente d’Ambito, al PRGRU, al piano d’ambito, ai piani e programmi di settore approvati dalla Giunta Regionale ed alle norme stabilite nel contratto di servizio. Allo stesso è affidata, inoltre, l’attività del controllo in house, previsto al successivo articolo 20.</w:t>
      </w:r>
    </w:p>
    <w:p w:rsidR="00666F5E" w:rsidRPr="00666F5E" w:rsidRDefault="00666F5E" w:rsidP="00C8203C">
      <w:pPr>
        <w:numPr>
          <w:ilvl w:val="0"/>
          <w:numId w:val="31"/>
        </w:numPr>
        <w:spacing w:before="100" w:beforeAutospacing="1" w:after="159" w:line="276" w:lineRule="auto"/>
        <w:jc w:val="both"/>
        <w:rPr>
          <w:rFonts w:ascii="Calibri" w:hAnsi="Calibri"/>
          <w:color w:val="000000"/>
          <w:sz w:val="22"/>
          <w:szCs w:val="22"/>
        </w:rPr>
      </w:pPr>
      <w:r w:rsidRPr="00666F5E">
        <w:rPr>
          <w:rFonts w:ascii="Garamond" w:hAnsi="Garamond"/>
          <w:color w:val="000000"/>
        </w:rPr>
        <w:t>La individuazione e composizione delle figure operanti nell’ufficio di Controllo ed il conferimento dell’incarico avviene con provvedimento del Direttore generale, tra il personale in servizio, sentito il Consiglio d’Ambito.</w:t>
      </w:r>
    </w:p>
    <w:p w:rsidR="00666F5E" w:rsidRPr="00666F5E" w:rsidRDefault="00666F5E" w:rsidP="00A41CFE">
      <w:pPr>
        <w:spacing w:before="100" w:beforeAutospacing="1" w:after="159" w:line="276" w:lineRule="auto"/>
        <w:ind w:left="851" w:hanging="851"/>
        <w:jc w:val="both"/>
        <w:rPr>
          <w:rFonts w:ascii="Calibri" w:hAnsi="Calibri"/>
          <w:color w:val="000000"/>
          <w:sz w:val="22"/>
          <w:szCs w:val="22"/>
        </w:rPr>
      </w:pPr>
      <w:r w:rsidRPr="00666F5E">
        <w:rPr>
          <w:rFonts w:ascii="Garamond" w:hAnsi="Garamond"/>
          <w:b/>
          <w:bCs/>
          <w:color w:val="000000"/>
        </w:rPr>
        <w:t>Art. 20 – Controllo delle gestioni in house</w:t>
      </w:r>
    </w:p>
    <w:p w:rsidR="00666F5E" w:rsidRPr="00666F5E" w:rsidRDefault="00666F5E" w:rsidP="00A41CFE">
      <w:pPr>
        <w:numPr>
          <w:ilvl w:val="0"/>
          <w:numId w:val="32"/>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L’eventuale affidamento in house della gestione del servizio rifiuti presuppone l’esercizio di un controllo sul soggetto gestore da parte dell’Ente d’Ambito analogo a quello che l’ente esercita sui propri servizi. </w:t>
      </w:r>
    </w:p>
    <w:p w:rsidR="00666F5E" w:rsidRPr="00666F5E" w:rsidRDefault="00666F5E" w:rsidP="00A41CFE">
      <w:pPr>
        <w:numPr>
          <w:ilvl w:val="0"/>
          <w:numId w:val="32"/>
        </w:numPr>
        <w:spacing w:before="100" w:beforeAutospacing="1" w:after="159" w:line="276" w:lineRule="auto"/>
        <w:jc w:val="both"/>
        <w:rPr>
          <w:rFonts w:ascii="Calibri" w:hAnsi="Calibri"/>
          <w:color w:val="000000"/>
          <w:sz w:val="22"/>
          <w:szCs w:val="22"/>
        </w:rPr>
      </w:pPr>
      <w:r w:rsidRPr="00666F5E">
        <w:rPr>
          <w:rFonts w:ascii="Garamond" w:hAnsi="Garamond"/>
          <w:color w:val="000000"/>
        </w:rPr>
        <w:t>Per tali finalità, ed avuto riguardo ai principi consolidati nella normativa e nella giurisprudenza di settore, il Direttore generale predispone e sottopone all’approvazione del Consiglio d’Ambito un apposito Regolamento di disciplina del controllo sull’attività del soggetto gestore dei rifiuti.</w:t>
      </w:r>
    </w:p>
    <w:p w:rsidR="00666F5E" w:rsidRPr="00666F5E" w:rsidRDefault="00666F5E" w:rsidP="00A41CFE">
      <w:pPr>
        <w:numPr>
          <w:ilvl w:val="0"/>
          <w:numId w:val="32"/>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Con tale Regolamento sono individuati: </w:t>
      </w:r>
    </w:p>
    <w:p w:rsidR="00666F5E" w:rsidRPr="00666F5E" w:rsidRDefault="00666F5E" w:rsidP="00A41CFE">
      <w:pPr>
        <w:numPr>
          <w:ilvl w:val="0"/>
          <w:numId w:val="33"/>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gli atti di indirizzo strategico dell’Ente d’Ambito per controllare l’attività del soggetto gestore; </w:t>
      </w:r>
    </w:p>
    <w:p w:rsidR="00666F5E" w:rsidRPr="00666F5E" w:rsidRDefault="00666F5E" w:rsidP="00A41CFE">
      <w:pPr>
        <w:numPr>
          <w:ilvl w:val="0"/>
          <w:numId w:val="33"/>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gli atti del soggetto gestore assoggettati a mera comunicazione preventiva all’Ente controllante; </w:t>
      </w:r>
    </w:p>
    <w:p w:rsidR="00666F5E" w:rsidRPr="00666F5E" w:rsidRDefault="00666F5E" w:rsidP="00A41CFE">
      <w:pPr>
        <w:numPr>
          <w:ilvl w:val="0"/>
          <w:numId w:val="33"/>
        </w:numPr>
        <w:spacing w:before="100" w:beforeAutospacing="1" w:after="159" w:line="276" w:lineRule="auto"/>
        <w:jc w:val="both"/>
        <w:rPr>
          <w:rFonts w:ascii="Calibri" w:hAnsi="Calibri"/>
          <w:color w:val="000000"/>
          <w:sz w:val="22"/>
          <w:szCs w:val="22"/>
        </w:rPr>
      </w:pPr>
      <w:r w:rsidRPr="00666F5E">
        <w:rPr>
          <w:rFonts w:ascii="Garamond" w:hAnsi="Garamond"/>
          <w:color w:val="000000"/>
        </w:rPr>
        <w:lastRenderedPageBreak/>
        <w:t xml:space="preserve">gli atti del soggetto gestore, inerenti gli indirizzi strategici sub lett. a), assoggettati a procedimenti di concertazione con l’ente controllante; </w:t>
      </w:r>
    </w:p>
    <w:p w:rsidR="00666F5E" w:rsidRPr="00666F5E" w:rsidRDefault="00666F5E" w:rsidP="00A41CFE">
      <w:pPr>
        <w:numPr>
          <w:ilvl w:val="0"/>
          <w:numId w:val="33"/>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le modalità di informazione periodica sull’attività del soggetto gestore; </w:t>
      </w:r>
    </w:p>
    <w:p w:rsidR="00666F5E" w:rsidRPr="00666F5E" w:rsidRDefault="00666F5E" w:rsidP="00A41CFE">
      <w:pPr>
        <w:numPr>
          <w:ilvl w:val="0"/>
          <w:numId w:val="33"/>
        </w:numPr>
        <w:spacing w:before="100" w:beforeAutospacing="1" w:after="159" w:line="276" w:lineRule="auto"/>
        <w:jc w:val="both"/>
        <w:rPr>
          <w:rFonts w:ascii="Calibri" w:hAnsi="Calibri"/>
          <w:color w:val="000000"/>
          <w:sz w:val="22"/>
          <w:szCs w:val="22"/>
        </w:rPr>
      </w:pPr>
      <w:r w:rsidRPr="00666F5E">
        <w:rPr>
          <w:rFonts w:ascii="Garamond" w:hAnsi="Garamond"/>
          <w:color w:val="000000"/>
        </w:rPr>
        <w:t xml:space="preserve">le clausole obbligatorie da inserire nella convenzione di affidamento del servizio, che disciplinano le ipotesi di sua risoluzione, da parte dell’ente controllante, per grave inadempimento del soggetto gestore nei procedimenti di concertazione di cui alla precedente lettera c); </w:t>
      </w:r>
    </w:p>
    <w:p w:rsidR="00666F5E" w:rsidRPr="00666F5E" w:rsidRDefault="00666F5E" w:rsidP="00C8203C">
      <w:pPr>
        <w:numPr>
          <w:ilvl w:val="0"/>
          <w:numId w:val="33"/>
        </w:numPr>
        <w:spacing w:before="100" w:beforeAutospacing="1" w:after="159" w:line="276" w:lineRule="auto"/>
        <w:jc w:val="both"/>
        <w:rPr>
          <w:rFonts w:ascii="Calibri" w:hAnsi="Calibri"/>
          <w:color w:val="000000"/>
          <w:sz w:val="22"/>
          <w:szCs w:val="22"/>
        </w:rPr>
      </w:pPr>
      <w:r w:rsidRPr="00666F5E">
        <w:rPr>
          <w:rFonts w:ascii="Garamond" w:hAnsi="Garamond"/>
          <w:color w:val="000000"/>
        </w:rPr>
        <w:t>le modalità di aggiornamento del modello di controllo in house, in adeguamento delle norme di settore eventualmente sopravvenienti.</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TITOLO V – Disposizioni finali e modifiche statutarie</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 21 - Modifiche statutarie.</w:t>
      </w:r>
    </w:p>
    <w:p w:rsidR="00666F5E" w:rsidRPr="00666F5E" w:rsidRDefault="00666F5E" w:rsidP="00A41CFE">
      <w:pPr>
        <w:numPr>
          <w:ilvl w:val="0"/>
          <w:numId w:val="34"/>
        </w:numPr>
        <w:spacing w:before="100" w:beforeAutospacing="1" w:after="159" w:line="276" w:lineRule="auto"/>
        <w:jc w:val="both"/>
        <w:rPr>
          <w:rFonts w:ascii="Calibri" w:hAnsi="Calibri"/>
          <w:color w:val="000000"/>
          <w:sz w:val="22"/>
          <w:szCs w:val="22"/>
        </w:rPr>
      </w:pPr>
      <w:r w:rsidRPr="00666F5E">
        <w:rPr>
          <w:rFonts w:ascii="Garamond" w:hAnsi="Garamond"/>
          <w:color w:val="000000"/>
        </w:rPr>
        <w:t>Le proposte di modifica statutaria sono presentate dal Presidente del Consiglio d’Ambito o da un terzo dei membri dello stesso Consiglio e sottoposte a votazione dell’organo, previa istruttoria del Direttore Generale.</w:t>
      </w:r>
    </w:p>
    <w:p w:rsidR="00666F5E" w:rsidRPr="00666F5E" w:rsidRDefault="00666F5E" w:rsidP="00A41CFE">
      <w:pPr>
        <w:numPr>
          <w:ilvl w:val="0"/>
          <w:numId w:val="34"/>
        </w:numPr>
        <w:spacing w:before="100" w:beforeAutospacing="1" w:after="159" w:line="276" w:lineRule="auto"/>
        <w:jc w:val="both"/>
        <w:rPr>
          <w:rFonts w:ascii="Calibri" w:hAnsi="Calibri"/>
          <w:color w:val="000000"/>
          <w:sz w:val="22"/>
          <w:szCs w:val="22"/>
        </w:rPr>
      </w:pPr>
      <w:r w:rsidRPr="00666F5E">
        <w:rPr>
          <w:rFonts w:ascii="Garamond" w:hAnsi="Garamond"/>
          <w:color w:val="000000"/>
        </w:rPr>
        <w:t>Le modifiche statutarie sono deliberate in prima convocazione con il voto favorevole dei due terzi dei rappresentanti assegnati o in mancanza di tale maggioranza con il voto favorevole della maggioranza assoluta dei componenti, in due successive e separate votazioni a distanza di quindici giorni.</w:t>
      </w:r>
    </w:p>
    <w:p w:rsidR="00226C43" w:rsidRPr="00226C43" w:rsidRDefault="00666F5E" w:rsidP="00226C43">
      <w:pPr>
        <w:numPr>
          <w:ilvl w:val="0"/>
          <w:numId w:val="34"/>
        </w:numPr>
        <w:spacing w:before="100" w:beforeAutospacing="1" w:after="159" w:line="276" w:lineRule="auto"/>
        <w:jc w:val="both"/>
        <w:rPr>
          <w:rFonts w:ascii="Calibri" w:hAnsi="Calibri"/>
          <w:color w:val="000000"/>
          <w:sz w:val="22"/>
          <w:szCs w:val="22"/>
        </w:rPr>
      </w:pPr>
      <w:r w:rsidRPr="00666F5E">
        <w:rPr>
          <w:rFonts w:ascii="Garamond" w:hAnsi="Garamond"/>
          <w:color w:val="000000"/>
        </w:rPr>
        <w:t>Su richiesta motivata dell’Ente d’Ambito oppure in conseguenza dell’istituzione di nuovi Comuni o della modificazione di Comuni esistenti, la Giunta regionale, ai sensi dell’art.23 comma 3 della l.r. 14/2016, modifica la composizione degli Ambiti territoriali di cui all’allegato “A", nel rispetto dei principi di cui al decreto legislativo 152/2006.</w:t>
      </w:r>
    </w:p>
    <w:p w:rsidR="00666F5E" w:rsidRPr="00666F5E" w:rsidRDefault="00666F5E" w:rsidP="00A41CFE">
      <w:pPr>
        <w:spacing w:before="100" w:beforeAutospacing="1" w:after="159" w:line="276" w:lineRule="auto"/>
        <w:jc w:val="both"/>
        <w:rPr>
          <w:rFonts w:ascii="Calibri" w:hAnsi="Calibri"/>
          <w:color w:val="000000"/>
          <w:sz w:val="22"/>
          <w:szCs w:val="22"/>
        </w:rPr>
      </w:pPr>
      <w:r w:rsidRPr="00666F5E">
        <w:rPr>
          <w:rFonts w:ascii="Garamond" w:hAnsi="Garamond"/>
          <w:b/>
          <w:bCs/>
          <w:color w:val="000000"/>
        </w:rPr>
        <w:t>Art. 22 – Disposizioni finali</w:t>
      </w:r>
    </w:p>
    <w:p w:rsidR="00226C43" w:rsidRPr="003D4717" w:rsidRDefault="00226C43" w:rsidP="00070874">
      <w:pPr>
        <w:pStyle w:val="Paragrafoelenco"/>
        <w:numPr>
          <w:ilvl w:val="0"/>
          <w:numId w:val="35"/>
        </w:numPr>
        <w:spacing w:before="100" w:beforeAutospacing="1" w:after="159" w:line="276" w:lineRule="auto"/>
        <w:jc w:val="both"/>
        <w:rPr>
          <w:rFonts w:ascii="Calibri" w:hAnsi="Calibri"/>
          <w:color w:val="000000"/>
          <w:sz w:val="22"/>
          <w:szCs w:val="22"/>
        </w:rPr>
      </w:pPr>
      <w:r w:rsidRPr="003D4717">
        <w:rPr>
          <w:rFonts w:ascii="Garamond" w:hAnsi="Garamond"/>
          <w:color w:val="000000"/>
        </w:rPr>
        <w:t>Alla scadenza degli organi elettivi dell’Ente d’Ambito, per procedere al loro rinnovo, al fine di garantire la rappresentanza degli enti locali sulla base del peso demografico per le fasce di rappresentanza di cui all’art.28 della l.r. 14/2016, con provvedimento del Direttore Generale</w:t>
      </w:r>
      <w:r w:rsidR="00F86F61" w:rsidRPr="003D4717">
        <w:rPr>
          <w:rFonts w:ascii="Garamond" w:hAnsi="Garamond"/>
          <w:color w:val="000000"/>
        </w:rPr>
        <w:t xml:space="preserve"> o, in sua mancanza, del Consiglio</w:t>
      </w:r>
      <w:r w:rsidR="00683F9E" w:rsidRPr="003D4717">
        <w:rPr>
          <w:rFonts w:ascii="Garamond" w:hAnsi="Garamond"/>
          <w:color w:val="000000"/>
        </w:rPr>
        <w:t xml:space="preserve"> </w:t>
      </w:r>
      <w:r w:rsidR="00F86F61" w:rsidRPr="003D4717">
        <w:rPr>
          <w:rFonts w:ascii="Garamond" w:hAnsi="Garamond"/>
          <w:color w:val="000000"/>
        </w:rPr>
        <w:t>con propria deliberazione</w:t>
      </w:r>
      <w:r w:rsidR="00683F9E" w:rsidRPr="003D4717">
        <w:rPr>
          <w:rFonts w:ascii="Garamond" w:hAnsi="Garamond"/>
          <w:color w:val="000000"/>
        </w:rPr>
        <w:t>,</w:t>
      </w:r>
      <w:r w:rsidRPr="003D4717">
        <w:rPr>
          <w:rFonts w:ascii="Garamond" w:hAnsi="Garamond"/>
          <w:color w:val="000000"/>
        </w:rPr>
        <w:t xml:space="preserve"> si procede ad aggiornare, sulla base degli ultimi dati ISTAT risultanti alla data del primo gennaio di ogni anno</w:t>
      </w:r>
      <w:r w:rsidR="00070874" w:rsidRPr="003D4717">
        <w:rPr>
          <w:rFonts w:ascii="Garamond" w:hAnsi="Garamond"/>
          <w:color w:val="000000"/>
        </w:rPr>
        <w:t xml:space="preserve">, l’elenco dei Comuni </w:t>
      </w:r>
      <w:r w:rsidR="003D4717" w:rsidRPr="003D4717">
        <w:rPr>
          <w:rFonts w:ascii="Garamond" w:hAnsi="Garamond"/>
          <w:color w:val="000000"/>
        </w:rPr>
        <w:t>con</w:t>
      </w:r>
      <w:r w:rsidR="00070874" w:rsidRPr="003D4717">
        <w:rPr>
          <w:rFonts w:ascii="Garamond" w:hAnsi="Garamond"/>
          <w:color w:val="000000"/>
        </w:rPr>
        <w:t xml:space="preserve"> relativa </w:t>
      </w:r>
      <w:r w:rsidR="003D4717" w:rsidRPr="003D4717">
        <w:rPr>
          <w:rFonts w:ascii="Garamond" w:hAnsi="Garamond"/>
          <w:color w:val="000000"/>
        </w:rPr>
        <w:t xml:space="preserve">popolazione residente e appartenenza </w:t>
      </w:r>
      <w:r w:rsidR="00070874" w:rsidRPr="003D4717">
        <w:rPr>
          <w:rFonts w:ascii="Garamond" w:hAnsi="Garamond"/>
          <w:color w:val="000000"/>
        </w:rPr>
        <w:t>alla fascia di rappresentanza, di cui a</w:t>
      </w:r>
      <w:r w:rsidR="00B91395">
        <w:rPr>
          <w:rFonts w:ascii="Garamond" w:hAnsi="Garamond"/>
          <w:color w:val="000000"/>
        </w:rPr>
        <w:t xml:space="preserve">gli allegati A e </w:t>
      </w:r>
      <w:r w:rsidR="003D4717" w:rsidRPr="003D4717">
        <w:rPr>
          <w:rFonts w:ascii="Garamond" w:hAnsi="Garamond"/>
          <w:color w:val="000000"/>
        </w:rPr>
        <w:t xml:space="preserve"> </w:t>
      </w:r>
      <w:r w:rsidR="00070874" w:rsidRPr="003D4717">
        <w:rPr>
          <w:rFonts w:ascii="Garamond" w:hAnsi="Garamond"/>
          <w:color w:val="000000"/>
        </w:rPr>
        <w:t>C dello Statuto.</w:t>
      </w:r>
    </w:p>
    <w:p w:rsidR="00666F5E" w:rsidRPr="00666F5E" w:rsidRDefault="00666F5E" w:rsidP="00A41CFE">
      <w:pPr>
        <w:numPr>
          <w:ilvl w:val="0"/>
          <w:numId w:val="35"/>
        </w:numPr>
        <w:spacing w:before="100" w:beforeAutospacing="1" w:after="159" w:line="276" w:lineRule="auto"/>
        <w:jc w:val="both"/>
        <w:rPr>
          <w:rFonts w:ascii="Calibri" w:hAnsi="Calibri"/>
          <w:color w:val="000000"/>
          <w:sz w:val="22"/>
          <w:szCs w:val="22"/>
        </w:rPr>
      </w:pPr>
      <w:r w:rsidRPr="00666F5E">
        <w:rPr>
          <w:rFonts w:ascii="Garamond" w:hAnsi="Garamond"/>
          <w:color w:val="000000"/>
        </w:rPr>
        <w:t>Per quanto non previsto dal presente Statuto trovano applicazione, in quanto compatibili, la L.R. n. 14/2016, le disposizioni del D.Lgs. n. 267/2000, del Decreto legislativo del 3 aprile 2006, n. 152, ogni altra norma nazionale e regionale in materia.</w:t>
      </w:r>
    </w:p>
    <w:p w:rsidR="00666F5E" w:rsidRDefault="00666F5E" w:rsidP="00A41CFE">
      <w:pPr>
        <w:spacing w:before="100" w:beforeAutospacing="1" w:after="240" w:line="276" w:lineRule="auto"/>
        <w:ind w:left="709"/>
        <w:jc w:val="both"/>
        <w:rPr>
          <w:rFonts w:ascii="Calibri" w:hAnsi="Calibri"/>
          <w:color w:val="000000"/>
          <w:sz w:val="22"/>
          <w:szCs w:val="22"/>
        </w:rPr>
      </w:pPr>
    </w:p>
    <w:p w:rsidR="00312B7A" w:rsidRDefault="00312B7A" w:rsidP="002B31C2">
      <w:pPr>
        <w:pStyle w:val="western"/>
        <w:spacing w:after="0"/>
        <w:jc w:val="center"/>
        <w:rPr>
          <w:b/>
          <w:smallCaps/>
          <w:sz w:val="32"/>
          <w:szCs w:val="32"/>
        </w:rPr>
      </w:pPr>
    </w:p>
    <w:p w:rsidR="00C82796" w:rsidRDefault="00C82796" w:rsidP="007A6585">
      <w:pPr>
        <w:pStyle w:val="western"/>
        <w:spacing w:after="0"/>
        <w:rPr>
          <w:b/>
          <w:smallCaps/>
          <w:sz w:val="32"/>
          <w:szCs w:val="32"/>
        </w:rPr>
      </w:pPr>
    </w:p>
    <w:p w:rsidR="00687C38" w:rsidRDefault="00687C38" w:rsidP="007A6585">
      <w:pPr>
        <w:pStyle w:val="western"/>
        <w:spacing w:after="0"/>
        <w:rPr>
          <w:b/>
          <w:smallCaps/>
          <w:sz w:val="32"/>
          <w:szCs w:val="32"/>
        </w:rPr>
      </w:pPr>
    </w:p>
    <w:p w:rsidR="00687C38" w:rsidRDefault="00687C38" w:rsidP="007A6585">
      <w:pPr>
        <w:pStyle w:val="western"/>
        <w:spacing w:after="0"/>
        <w:rPr>
          <w:b/>
          <w:smallCaps/>
          <w:sz w:val="32"/>
          <w:szCs w:val="32"/>
        </w:rPr>
      </w:pPr>
    </w:p>
    <w:p w:rsidR="00687C38" w:rsidRDefault="00687C38" w:rsidP="007A6585">
      <w:pPr>
        <w:pStyle w:val="western"/>
        <w:spacing w:after="0"/>
        <w:rPr>
          <w:b/>
          <w:smallCaps/>
          <w:sz w:val="32"/>
          <w:szCs w:val="32"/>
        </w:rPr>
      </w:pPr>
    </w:p>
    <w:p w:rsidR="007A6585" w:rsidRPr="00C82796" w:rsidRDefault="007A6585" w:rsidP="007A6585">
      <w:pPr>
        <w:pStyle w:val="western"/>
        <w:spacing w:after="0"/>
        <w:rPr>
          <w:rFonts w:ascii="Garamond" w:hAnsi="Garamond"/>
          <w:b/>
          <w:smallCaps/>
        </w:rPr>
      </w:pPr>
    </w:p>
    <w:p w:rsidR="00BF4FEC" w:rsidRDefault="00C82796" w:rsidP="00687C38">
      <w:pPr>
        <w:autoSpaceDE w:val="0"/>
        <w:autoSpaceDN w:val="0"/>
        <w:adjustRightInd w:val="0"/>
        <w:ind w:left="7788"/>
        <w:jc w:val="center"/>
        <w:rPr>
          <w:rFonts w:ascii="Garamond" w:hAnsi="Garamond" w:cs="Arial"/>
          <w:b/>
          <w:bCs/>
        </w:rPr>
      </w:pPr>
      <w:r w:rsidRPr="00BF4FEC">
        <w:rPr>
          <w:rFonts w:ascii="Garamond" w:hAnsi="Garamond" w:cs="Arial"/>
          <w:b/>
          <w:bCs/>
        </w:rPr>
        <w:t>ALLEGATO “A”</w:t>
      </w:r>
    </w:p>
    <w:p w:rsidR="00BF4FEC" w:rsidRPr="00BF4FEC" w:rsidRDefault="00BF4FEC" w:rsidP="00BF4FEC">
      <w:pPr>
        <w:autoSpaceDE w:val="0"/>
        <w:autoSpaceDN w:val="0"/>
        <w:adjustRightInd w:val="0"/>
        <w:ind w:left="7788"/>
        <w:jc w:val="center"/>
        <w:rPr>
          <w:rFonts w:ascii="Garamond" w:hAnsi="Garamond" w:cs="Arial"/>
          <w:b/>
          <w:bCs/>
        </w:rPr>
      </w:pPr>
    </w:p>
    <w:p w:rsidR="00C82796" w:rsidRPr="00C82796" w:rsidRDefault="00C82796" w:rsidP="00C82796">
      <w:pPr>
        <w:autoSpaceDE w:val="0"/>
        <w:autoSpaceDN w:val="0"/>
        <w:adjustRightInd w:val="0"/>
        <w:jc w:val="center"/>
        <w:rPr>
          <w:rFonts w:ascii="Garamond" w:hAnsi="Garamond" w:cs="Arial"/>
          <w:b/>
          <w:bCs/>
        </w:rPr>
      </w:pPr>
      <w:r w:rsidRPr="00C82796">
        <w:rPr>
          <w:rFonts w:ascii="Garamond" w:hAnsi="Garamond" w:cs="Arial"/>
          <w:b/>
          <w:bCs/>
        </w:rPr>
        <w:t>ELENCO COMUNI AMBIT</w:t>
      </w:r>
      <w:r w:rsidRPr="00C82796">
        <w:rPr>
          <w:rFonts w:ascii="Garamond" w:hAnsi="Garamond" w:cs="Helvetica,Bold"/>
          <w:b/>
          <w:bCs/>
        </w:rPr>
        <w:t xml:space="preserve">O </w:t>
      </w:r>
      <w:r w:rsidRPr="00C82796">
        <w:rPr>
          <w:rFonts w:ascii="Garamond" w:hAnsi="Garamond" w:cs="Arial"/>
          <w:b/>
          <w:bCs/>
        </w:rPr>
        <w:t>TERRITORIAL</w:t>
      </w:r>
      <w:r w:rsidRPr="00C82796">
        <w:rPr>
          <w:rFonts w:ascii="Garamond" w:hAnsi="Garamond" w:cs="Helvetica,Bold"/>
          <w:b/>
          <w:bCs/>
        </w:rPr>
        <w:t xml:space="preserve">E </w:t>
      </w:r>
      <w:r w:rsidRPr="00C82796">
        <w:rPr>
          <w:rFonts w:ascii="Garamond" w:hAnsi="Garamond" w:cs="Arial"/>
          <w:b/>
          <w:bCs/>
        </w:rPr>
        <w:t>OTTIMAL</w:t>
      </w:r>
      <w:r w:rsidRPr="00C82796">
        <w:rPr>
          <w:rFonts w:ascii="Garamond" w:hAnsi="Garamond" w:cs="Helvetica,Bold"/>
          <w:b/>
          <w:bCs/>
        </w:rPr>
        <w:t xml:space="preserve">E </w:t>
      </w:r>
      <w:r w:rsidRPr="00C82796">
        <w:rPr>
          <w:rFonts w:ascii="Garamond" w:hAnsi="Garamond" w:cs="Arial"/>
          <w:b/>
          <w:bCs/>
        </w:rPr>
        <w:t>CON</w:t>
      </w:r>
    </w:p>
    <w:p w:rsidR="00C82796" w:rsidRPr="00C82796" w:rsidRDefault="00C82796" w:rsidP="00C82796">
      <w:pPr>
        <w:autoSpaceDE w:val="0"/>
        <w:autoSpaceDN w:val="0"/>
        <w:adjustRightInd w:val="0"/>
        <w:jc w:val="center"/>
        <w:rPr>
          <w:rFonts w:ascii="Garamond" w:hAnsi="Garamond" w:cs="Arial"/>
          <w:b/>
          <w:bCs/>
        </w:rPr>
      </w:pPr>
      <w:r w:rsidRPr="00C82796">
        <w:rPr>
          <w:rFonts w:ascii="Garamond" w:hAnsi="Garamond" w:cs="Arial"/>
          <w:b/>
          <w:bCs/>
        </w:rPr>
        <w:t xml:space="preserve">POPOLAZIONE RESIDENTE al 1 GENNAIO 2021 - </w:t>
      </w:r>
      <w:r w:rsidRPr="00C82796">
        <w:rPr>
          <w:rFonts w:ascii="Garamond" w:hAnsi="Garamond" w:cs="Arial"/>
          <w:b/>
          <w:bCs/>
          <w:i/>
        </w:rPr>
        <w:t xml:space="preserve">Fonte dati: </w:t>
      </w:r>
      <w:r w:rsidR="009E58CE">
        <w:rPr>
          <w:rFonts w:ascii="Garamond" w:hAnsi="Garamond" w:cs="Arial"/>
          <w:b/>
          <w:bCs/>
          <w:i/>
        </w:rPr>
        <w:t>D</w:t>
      </w:r>
      <w:r w:rsidRPr="00C82796">
        <w:rPr>
          <w:rFonts w:ascii="Garamond" w:hAnsi="Garamond" w:cs="Arial"/>
          <w:b/>
          <w:bCs/>
          <w:i/>
        </w:rPr>
        <w:t>EMO ISTAT</w:t>
      </w:r>
      <w:r w:rsidRPr="00C82796">
        <w:rPr>
          <w:rFonts w:ascii="Garamond" w:hAnsi="Garamond" w:cs="Arial"/>
          <w:b/>
          <w:bCs/>
        </w:rPr>
        <w:t xml:space="preserve"> </w:t>
      </w:r>
    </w:p>
    <w:p w:rsidR="00C82796" w:rsidRPr="00BF4FEC" w:rsidRDefault="00C82796" w:rsidP="00BF4FEC">
      <w:pPr>
        <w:autoSpaceDE w:val="0"/>
        <w:autoSpaceDN w:val="0"/>
        <w:adjustRightInd w:val="0"/>
        <w:jc w:val="center"/>
        <w:rPr>
          <w:rFonts w:ascii="Garamond" w:hAnsi="Garamond" w:cs="Arial"/>
          <w:b/>
          <w:bCs/>
        </w:rPr>
      </w:pPr>
      <w:r w:rsidRPr="00C82796">
        <w:rPr>
          <w:rFonts w:ascii="Garamond" w:hAnsi="Garamond" w:cs="Arial"/>
          <w:b/>
          <w:bCs/>
        </w:rPr>
        <w:t>ELENCO COMUNI “ATO CE”</w:t>
      </w:r>
    </w:p>
    <w:tbl>
      <w:tblPr>
        <w:tblW w:w="8379" w:type="dxa"/>
        <w:tblInd w:w="55" w:type="dxa"/>
        <w:tblCellMar>
          <w:left w:w="70" w:type="dxa"/>
          <w:right w:w="70" w:type="dxa"/>
        </w:tblCellMar>
        <w:tblLook w:val="04A0" w:firstRow="1" w:lastRow="0" w:firstColumn="1" w:lastColumn="0" w:noHBand="0" w:noVBand="1"/>
      </w:tblPr>
      <w:tblGrid>
        <w:gridCol w:w="1565"/>
        <w:gridCol w:w="4546"/>
        <w:gridCol w:w="2268"/>
      </w:tblGrid>
      <w:tr w:rsidR="00C82796" w:rsidRPr="00C82796" w:rsidTr="00285E48">
        <w:trPr>
          <w:trHeight w:val="708"/>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center"/>
              <w:rPr>
                <w:rFonts w:ascii="Garamond" w:hAnsi="Garamond"/>
                <w:b/>
                <w:color w:val="000000"/>
                <w:sz w:val="28"/>
                <w:szCs w:val="28"/>
              </w:rPr>
            </w:pPr>
            <w:r w:rsidRPr="00C82796">
              <w:rPr>
                <w:rFonts w:ascii="Garamond" w:hAnsi="Garamond"/>
                <w:b/>
                <w:color w:val="000000"/>
                <w:sz w:val="28"/>
                <w:szCs w:val="28"/>
              </w:rPr>
              <w:t>Progressivo</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jc w:val="center"/>
              <w:rPr>
                <w:rFonts w:ascii="Garamond" w:hAnsi="Garamond"/>
                <w:b/>
                <w:sz w:val="28"/>
                <w:szCs w:val="28"/>
              </w:rPr>
            </w:pPr>
          </w:p>
          <w:p w:rsidR="00C82796" w:rsidRPr="00C82796" w:rsidRDefault="00C82796" w:rsidP="00C82796">
            <w:pPr>
              <w:jc w:val="center"/>
              <w:rPr>
                <w:rFonts w:ascii="Garamond" w:hAnsi="Garamond"/>
                <w:b/>
                <w:sz w:val="28"/>
                <w:szCs w:val="28"/>
              </w:rPr>
            </w:pPr>
          </w:p>
          <w:p w:rsidR="00C82796" w:rsidRPr="00C82796" w:rsidRDefault="00C82796" w:rsidP="00C82796">
            <w:pPr>
              <w:jc w:val="center"/>
              <w:rPr>
                <w:rFonts w:ascii="Garamond" w:hAnsi="Garamond"/>
                <w:b/>
                <w:sz w:val="28"/>
                <w:szCs w:val="28"/>
              </w:rPr>
            </w:pPr>
            <w:r w:rsidRPr="00C82796">
              <w:rPr>
                <w:rFonts w:ascii="Garamond" w:hAnsi="Garamond"/>
                <w:b/>
                <w:sz w:val="28"/>
                <w:szCs w:val="28"/>
              </w:rPr>
              <w:t>Comune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center"/>
              <w:rPr>
                <w:rFonts w:ascii="Garamond" w:hAnsi="Garamond"/>
                <w:b/>
                <w:color w:val="000000"/>
                <w:sz w:val="28"/>
                <w:szCs w:val="28"/>
              </w:rPr>
            </w:pPr>
            <w:r w:rsidRPr="00C82796">
              <w:rPr>
                <w:rFonts w:ascii="Garamond" w:hAnsi="Garamond"/>
                <w:b/>
                <w:color w:val="000000"/>
                <w:sz w:val="28"/>
                <w:szCs w:val="28"/>
              </w:rPr>
              <w:t>Popolazione al 01/01/2021</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Ailano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1252</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Alife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7337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Alvignano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4576</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Arienzo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5265</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Aversa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50640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Baia e Latina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2021</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Bellona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5958</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Caianello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1754</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Caiazzo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5210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10</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Calvi Risorta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5524</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11</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Camigliano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1975</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12</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Cancello ed Arnone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5443</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13</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Capodrise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10033</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14</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Capriati a Volturno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1482</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15</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Capua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17657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16</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Carinaro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7126</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17</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Carinola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7318</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18</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Casagiove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12983</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19</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Casal di Principe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21077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20</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Casaluce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9442</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21</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Casapesenna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6816</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22</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Casapulla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8317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23</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Caserta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72813</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24</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Castel Campagnano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1478</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25</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Castel di Sasso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1064</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26</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Castel Morrone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3644</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27</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Castel Volturno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26737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28</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Castello del Matese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1403</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29</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Cellole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7985</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30</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Cervino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4818</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lastRenderedPageBreak/>
              <w:t>31</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Cesa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9310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32</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Ciorlano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382</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33</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Conca della Campania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1177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34</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Curti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6766</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35</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Dragoni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1998</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36</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Falciano del Massico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3358</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37</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Fontegreca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767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38</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Formicola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1356</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39</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Francolise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4635</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40</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Frignano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9034</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41</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Gallo Matese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522</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42</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Galluccio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2016</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43</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Giano Vetusto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666</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44</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Gioia Sannitica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3316</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45</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Grazzanise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6785</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46</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Gricignano di Aversa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12589</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47</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Letino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646</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48</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Liberi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1061</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49</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Lusciano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15579</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50</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Macerata Campania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10026</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51</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Maddaloni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37221</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52</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Marcianise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38740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53</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Marzano Appio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2032</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54</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Mignano Monte Lungo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2981</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55</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Mondragone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28915</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56</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Orta di Atella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26950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57</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Parete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11875</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58</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Pastorano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2949</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59</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Piana di Monte Verna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2160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60</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Piedimonte Matese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10373</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61</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Pietramelara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4478</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62</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Pietravairano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2800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63</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Pignataro Maggiore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5785</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64</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Pontelatone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1569</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65</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Portico di Caserta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7750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66</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Prata Sannita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1382</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67</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Pratella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1469</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68</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Presenzano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1687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69</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Raviscanina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1194</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70</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Recale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7657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71</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Riardo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2232</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72</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Rocca d'Evandro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3032</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73</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Roccamonfina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3230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74</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Roccaromana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841</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75</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Rocchetta e Croce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450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76</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Ruviano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1733</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lastRenderedPageBreak/>
              <w:t>77</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 Cipriano d'Aversa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13196</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78</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 Felice a Cancello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16884</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79</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 Gregorio Matese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890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80</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 Marcellino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14274</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81</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 Marco Evangelista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6470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82</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 Nicola la Strada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22160</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83</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 Pietro Infine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887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84</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 Potito Sannitico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1918</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85</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 Prisco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12043</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86</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 Tammaro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5717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87</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Santa Maria a Vico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14074</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88</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Santa Maria Capua Vetere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31968</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89</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Santa Maria la Fossa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2553</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90</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Sant'Angelo d'Alife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2095</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91</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Sant'Arpino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14869</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92</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Sessa Aurunca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20414</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93</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Sparanise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7182</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94</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Succivo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8575</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95</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Teano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11518</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96</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Teverola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14338</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97</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Tora e Piccilli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821</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98</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Trentola Ducenta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19881</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99</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Vairano Patenora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6365</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100</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Valle Agricola</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784</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101</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Valle di Maddaloni</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2631</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102</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Villa di Briano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7217</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103</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Villa Literno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11989</w:t>
            </w:r>
          </w:p>
        </w:tc>
      </w:tr>
      <w:tr w:rsidR="00C82796" w:rsidRPr="00C82796"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104</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82796" w:rsidRPr="00C82796" w:rsidRDefault="00C82796" w:rsidP="00C82796">
            <w:pPr>
              <w:rPr>
                <w:rFonts w:ascii="Garamond" w:hAnsi="Garamond"/>
              </w:rPr>
            </w:pPr>
            <w:r w:rsidRPr="00C82796">
              <w:rPr>
                <w:rFonts w:ascii="Garamond" w:hAnsi="Garamond"/>
              </w:rPr>
              <w:t xml:space="preserve">    Vitulazio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796" w:rsidRPr="00C82796" w:rsidRDefault="00C82796" w:rsidP="00C82796">
            <w:pPr>
              <w:jc w:val="right"/>
              <w:rPr>
                <w:rFonts w:ascii="Garamond" w:hAnsi="Garamond"/>
                <w:color w:val="000000"/>
              </w:rPr>
            </w:pPr>
            <w:r w:rsidRPr="00C82796">
              <w:rPr>
                <w:rFonts w:ascii="Garamond" w:hAnsi="Garamond"/>
                <w:color w:val="000000"/>
              </w:rPr>
              <w:t>7568</w:t>
            </w:r>
          </w:p>
        </w:tc>
      </w:tr>
    </w:tbl>
    <w:p w:rsidR="00312B7A" w:rsidRDefault="00312B7A" w:rsidP="002B31C2">
      <w:pPr>
        <w:pStyle w:val="western"/>
        <w:spacing w:after="0"/>
        <w:jc w:val="center"/>
        <w:rPr>
          <w:b/>
          <w:smallCaps/>
          <w:sz w:val="32"/>
          <w:szCs w:val="32"/>
        </w:rPr>
      </w:pPr>
    </w:p>
    <w:p w:rsidR="00C82796" w:rsidRDefault="00C82796" w:rsidP="002B31C2">
      <w:pPr>
        <w:pStyle w:val="western"/>
        <w:spacing w:after="0"/>
        <w:jc w:val="center"/>
        <w:rPr>
          <w:b/>
          <w:smallCaps/>
          <w:sz w:val="32"/>
          <w:szCs w:val="32"/>
        </w:rPr>
      </w:pPr>
    </w:p>
    <w:p w:rsidR="00C82796" w:rsidRDefault="00C82796" w:rsidP="002B31C2">
      <w:pPr>
        <w:pStyle w:val="western"/>
        <w:spacing w:after="0"/>
        <w:jc w:val="center"/>
        <w:rPr>
          <w:b/>
          <w:smallCaps/>
          <w:sz w:val="32"/>
          <w:szCs w:val="32"/>
        </w:rPr>
      </w:pPr>
    </w:p>
    <w:p w:rsidR="00C82796" w:rsidRDefault="00C82796" w:rsidP="002B31C2">
      <w:pPr>
        <w:pStyle w:val="western"/>
        <w:spacing w:after="0"/>
        <w:jc w:val="center"/>
        <w:rPr>
          <w:b/>
          <w:smallCaps/>
          <w:sz w:val="32"/>
          <w:szCs w:val="32"/>
        </w:rPr>
      </w:pPr>
    </w:p>
    <w:p w:rsidR="00C82796" w:rsidRDefault="00C82796" w:rsidP="002B31C2">
      <w:pPr>
        <w:pStyle w:val="western"/>
        <w:spacing w:after="0"/>
        <w:jc w:val="center"/>
        <w:rPr>
          <w:b/>
          <w:smallCaps/>
          <w:sz w:val="32"/>
          <w:szCs w:val="32"/>
        </w:rPr>
      </w:pPr>
    </w:p>
    <w:p w:rsidR="00C82796" w:rsidRDefault="00C82796" w:rsidP="002B31C2">
      <w:pPr>
        <w:pStyle w:val="western"/>
        <w:spacing w:after="0"/>
        <w:jc w:val="center"/>
        <w:rPr>
          <w:b/>
          <w:smallCaps/>
          <w:sz w:val="32"/>
          <w:szCs w:val="32"/>
        </w:rPr>
      </w:pPr>
    </w:p>
    <w:p w:rsidR="00C82796" w:rsidRDefault="00C82796" w:rsidP="002B31C2">
      <w:pPr>
        <w:pStyle w:val="western"/>
        <w:spacing w:after="0"/>
        <w:jc w:val="center"/>
        <w:rPr>
          <w:b/>
          <w:smallCaps/>
          <w:sz w:val="32"/>
          <w:szCs w:val="32"/>
        </w:rPr>
      </w:pPr>
    </w:p>
    <w:p w:rsidR="00C82796" w:rsidRDefault="00C82796" w:rsidP="00BF4FEC">
      <w:pPr>
        <w:pStyle w:val="western"/>
        <w:spacing w:after="0"/>
        <w:rPr>
          <w:b/>
          <w:smallCaps/>
          <w:sz w:val="32"/>
          <w:szCs w:val="32"/>
        </w:rPr>
      </w:pPr>
    </w:p>
    <w:p w:rsidR="00BF4FEC" w:rsidRPr="00BF4FEC" w:rsidRDefault="00BF4FEC" w:rsidP="00BF4FEC">
      <w:pPr>
        <w:pStyle w:val="western"/>
        <w:spacing w:after="0"/>
        <w:rPr>
          <w:rFonts w:ascii="Garamond" w:hAnsi="Garamond"/>
          <w:b/>
          <w:smallCaps/>
        </w:rPr>
      </w:pPr>
    </w:p>
    <w:p w:rsidR="00D64414" w:rsidRPr="00BF4FEC" w:rsidRDefault="0018760A" w:rsidP="00BF4FEC">
      <w:pPr>
        <w:autoSpaceDE w:val="0"/>
        <w:autoSpaceDN w:val="0"/>
        <w:adjustRightInd w:val="0"/>
        <w:ind w:left="7788"/>
        <w:rPr>
          <w:rFonts w:ascii="Garamond" w:hAnsi="Garamond" w:cs="Arial"/>
          <w:b/>
          <w:bCs/>
        </w:rPr>
      </w:pPr>
      <w:r w:rsidRPr="00BF4FEC">
        <w:rPr>
          <w:rFonts w:ascii="Garamond" w:hAnsi="Garamond" w:cs="Arial"/>
          <w:b/>
          <w:bCs/>
        </w:rPr>
        <w:t>AL</w:t>
      </w:r>
      <w:r w:rsidR="00D64414" w:rsidRPr="00BF4FEC">
        <w:rPr>
          <w:rFonts w:ascii="Garamond" w:hAnsi="Garamond" w:cs="Arial"/>
          <w:b/>
          <w:bCs/>
        </w:rPr>
        <w:t>LEGATO B</w:t>
      </w:r>
    </w:p>
    <w:p w:rsidR="00D64414" w:rsidRPr="00BF4FEC" w:rsidRDefault="00D64414" w:rsidP="00D64414">
      <w:pPr>
        <w:autoSpaceDE w:val="0"/>
        <w:autoSpaceDN w:val="0"/>
        <w:adjustRightInd w:val="0"/>
        <w:ind w:left="7788"/>
        <w:rPr>
          <w:rFonts w:ascii="Garamond" w:hAnsi="Garamond" w:cs="Arial"/>
          <w:b/>
          <w:bCs/>
        </w:rPr>
      </w:pPr>
    </w:p>
    <w:p w:rsidR="00D64414" w:rsidRPr="00BF4FEC" w:rsidRDefault="00D64414" w:rsidP="00D64414">
      <w:pPr>
        <w:autoSpaceDE w:val="0"/>
        <w:autoSpaceDN w:val="0"/>
        <w:adjustRightInd w:val="0"/>
        <w:rPr>
          <w:rFonts w:ascii="Garamond" w:hAnsi="Garamond" w:cs="Arial"/>
          <w:b/>
          <w:bCs/>
        </w:rPr>
      </w:pPr>
      <w:r w:rsidRPr="00BF4FEC">
        <w:rPr>
          <w:rFonts w:ascii="Garamond" w:hAnsi="Garamond" w:cs="Arial"/>
          <w:b/>
          <w:bCs/>
        </w:rPr>
        <w:t>Norme per l’elezione dei componenti del Consiglio d’Ambito di cui all’art. 7 dello Statuto</w:t>
      </w:r>
    </w:p>
    <w:p w:rsidR="00D64414" w:rsidRPr="00BF4FEC" w:rsidRDefault="00D64414" w:rsidP="00D64414">
      <w:pPr>
        <w:autoSpaceDE w:val="0"/>
        <w:autoSpaceDN w:val="0"/>
        <w:adjustRightInd w:val="0"/>
        <w:rPr>
          <w:rFonts w:ascii="Garamond" w:hAnsi="Garamond" w:cs="Arial"/>
          <w:b/>
          <w:bCs/>
        </w:rPr>
      </w:pPr>
    </w:p>
    <w:p w:rsidR="00D64414" w:rsidRPr="00BF4FEC" w:rsidRDefault="00D64414" w:rsidP="00D64414">
      <w:pPr>
        <w:autoSpaceDE w:val="0"/>
        <w:autoSpaceDN w:val="0"/>
        <w:adjustRightInd w:val="0"/>
        <w:rPr>
          <w:rFonts w:ascii="Garamond" w:hAnsi="Garamond" w:cs="Arial"/>
          <w:b/>
          <w:bCs/>
        </w:rPr>
      </w:pPr>
    </w:p>
    <w:p w:rsidR="00D64414" w:rsidRPr="00BF4FEC" w:rsidRDefault="00D64414" w:rsidP="00D64414">
      <w:pPr>
        <w:autoSpaceDE w:val="0"/>
        <w:autoSpaceDN w:val="0"/>
        <w:adjustRightInd w:val="0"/>
        <w:rPr>
          <w:rFonts w:ascii="Garamond" w:hAnsi="Garamond" w:cs="Arial"/>
          <w:b/>
          <w:bCs/>
        </w:rPr>
      </w:pPr>
    </w:p>
    <w:p w:rsidR="00D64414" w:rsidRPr="00BF4FEC" w:rsidRDefault="00D64414" w:rsidP="00D64414">
      <w:pPr>
        <w:autoSpaceDE w:val="0"/>
        <w:autoSpaceDN w:val="0"/>
        <w:adjustRightInd w:val="0"/>
        <w:ind w:firstLine="708"/>
        <w:jc w:val="center"/>
        <w:rPr>
          <w:rFonts w:ascii="Garamond" w:hAnsi="Garamond" w:cs="Arial"/>
          <w:b/>
        </w:rPr>
      </w:pPr>
      <w:r w:rsidRPr="00BF4FEC">
        <w:rPr>
          <w:rFonts w:ascii="Garamond" w:hAnsi="Garamond" w:cs="Arial"/>
          <w:b/>
        </w:rPr>
        <w:t>Art.1</w:t>
      </w:r>
    </w:p>
    <w:p w:rsidR="00D64414" w:rsidRPr="00BF4FEC" w:rsidRDefault="00D64414" w:rsidP="00D64414">
      <w:pPr>
        <w:autoSpaceDE w:val="0"/>
        <w:autoSpaceDN w:val="0"/>
        <w:adjustRightInd w:val="0"/>
        <w:ind w:firstLine="708"/>
        <w:jc w:val="center"/>
        <w:rPr>
          <w:rFonts w:ascii="Garamond" w:hAnsi="Garamond" w:cs="Arial"/>
          <w:b/>
        </w:rPr>
      </w:pPr>
      <w:r w:rsidRPr="00BF4FEC">
        <w:rPr>
          <w:rFonts w:ascii="Garamond" w:hAnsi="Garamond" w:cs="Arial"/>
          <w:b/>
        </w:rPr>
        <w:t>(Elettorato attivo)</w:t>
      </w:r>
    </w:p>
    <w:p w:rsidR="00D64414" w:rsidRPr="00BF4FEC" w:rsidRDefault="00D64414" w:rsidP="00D64414">
      <w:pPr>
        <w:autoSpaceDE w:val="0"/>
        <w:autoSpaceDN w:val="0"/>
        <w:adjustRightInd w:val="0"/>
        <w:ind w:firstLine="708"/>
        <w:jc w:val="both"/>
        <w:rPr>
          <w:rFonts w:ascii="Garamond" w:hAnsi="Garamond" w:cs="Arial"/>
        </w:rPr>
      </w:pPr>
    </w:p>
    <w:p w:rsidR="00D64414" w:rsidRPr="00BF4FEC" w:rsidRDefault="00D64414" w:rsidP="00D64414">
      <w:pPr>
        <w:autoSpaceDE w:val="0"/>
        <w:autoSpaceDN w:val="0"/>
        <w:adjustRightInd w:val="0"/>
        <w:jc w:val="both"/>
        <w:rPr>
          <w:rFonts w:ascii="Garamond" w:hAnsi="Garamond" w:cs="Arial"/>
        </w:rPr>
      </w:pPr>
      <w:r w:rsidRPr="00BF4FEC">
        <w:rPr>
          <w:rFonts w:ascii="Garamond" w:hAnsi="Garamond" w:cs="Arial"/>
        </w:rPr>
        <w:t>1. Il Consiglio d’Ambito, di cui all’art. 28 della legge regionale 26 maggio 2016, n. 14, è eletto dall’assemblea dei sindaci dei Comuni appartenenti a ciascun ATO che risultano in carica alla data delle votazioni.</w:t>
      </w:r>
    </w:p>
    <w:p w:rsidR="00D64414" w:rsidRPr="00BF4FEC" w:rsidRDefault="00D64414" w:rsidP="00D64414">
      <w:pPr>
        <w:autoSpaceDE w:val="0"/>
        <w:autoSpaceDN w:val="0"/>
        <w:adjustRightInd w:val="0"/>
        <w:jc w:val="both"/>
        <w:rPr>
          <w:rFonts w:ascii="Garamond" w:hAnsi="Garamond" w:cs="Arial"/>
        </w:rPr>
      </w:pPr>
    </w:p>
    <w:p w:rsidR="00D64414" w:rsidRPr="00BF4FEC" w:rsidRDefault="00D64414" w:rsidP="00D64414">
      <w:pPr>
        <w:autoSpaceDE w:val="0"/>
        <w:autoSpaceDN w:val="0"/>
        <w:adjustRightInd w:val="0"/>
        <w:jc w:val="both"/>
        <w:rPr>
          <w:rFonts w:ascii="Garamond" w:hAnsi="Garamond" w:cs="Arial"/>
        </w:rPr>
      </w:pPr>
      <w:r w:rsidRPr="00BF4FEC">
        <w:rPr>
          <w:rFonts w:ascii="Garamond" w:hAnsi="Garamond"/>
        </w:rPr>
        <w:t xml:space="preserve">2. </w:t>
      </w:r>
      <w:r w:rsidRPr="00BF4FEC">
        <w:rPr>
          <w:rFonts w:ascii="Garamond" w:hAnsi="Garamond" w:cs="Arial"/>
        </w:rPr>
        <w:t>L’elettorato attivo e passivo è ripartito in tre gruppi di cui all’allegato “D”, in funzione della popolazione residente dei Comuni di cui all’allegato “A” dello Statuto. Ogni gruppo elegge i propri rappresentanti.</w:t>
      </w:r>
    </w:p>
    <w:p w:rsidR="00D64414" w:rsidRPr="00BF4FEC" w:rsidRDefault="00D64414" w:rsidP="00D64414">
      <w:pPr>
        <w:autoSpaceDE w:val="0"/>
        <w:autoSpaceDN w:val="0"/>
        <w:adjustRightInd w:val="0"/>
        <w:rPr>
          <w:rFonts w:ascii="Garamond" w:hAnsi="Garamond" w:cs="Arial"/>
        </w:rPr>
      </w:pPr>
    </w:p>
    <w:p w:rsidR="00D64414" w:rsidRPr="00BF4FEC" w:rsidRDefault="00D64414" w:rsidP="00D64414">
      <w:pPr>
        <w:autoSpaceDE w:val="0"/>
        <w:autoSpaceDN w:val="0"/>
        <w:adjustRightInd w:val="0"/>
        <w:jc w:val="center"/>
        <w:rPr>
          <w:rFonts w:ascii="Garamond" w:hAnsi="Garamond" w:cs="Arial"/>
          <w:b/>
        </w:rPr>
      </w:pPr>
      <w:r w:rsidRPr="00BF4FEC">
        <w:rPr>
          <w:rFonts w:ascii="Garamond" w:hAnsi="Garamond" w:cs="Arial"/>
          <w:b/>
        </w:rPr>
        <w:t>Art.2</w:t>
      </w:r>
    </w:p>
    <w:p w:rsidR="00D64414" w:rsidRPr="00BF4FEC" w:rsidRDefault="00D64414" w:rsidP="00D64414">
      <w:pPr>
        <w:autoSpaceDE w:val="0"/>
        <w:autoSpaceDN w:val="0"/>
        <w:adjustRightInd w:val="0"/>
        <w:jc w:val="center"/>
        <w:rPr>
          <w:rFonts w:ascii="Garamond" w:hAnsi="Garamond" w:cs="Arial"/>
          <w:b/>
        </w:rPr>
      </w:pPr>
      <w:r w:rsidRPr="00BF4FEC">
        <w:rPr>
          <w:rFonts w:ascii="Garamond" w:hAnsi="Garamond" w:cs="Arial"/>
          <w:b/>
        </w:rPr>
        <w:t>(Elettorato passivo)</w:t>
      </w:r>
    </w:p>
    <w:p w:rsidR="00D64414" w:rsidRPr="00BF4FEC" w:rsidRDefault="00D64414" w:rsidP="00D64414">
      <w:pPr>
        <w:autoSpaceDE w:val="0"/>
        <w:autoSpaceDN w:val="0"/>
        <w:adjustRightInd w:val="0"/>
        <w:jc w:val="center"/>
        <w:rPr>
          <w:rFonts w:ascii="Garamond" w:hAnsi="Garamond" w:cs="Arial"/>
          <w:b/>
        </w:rPr>
      </w:pPr>
    </w:p>
    <w:p w:rsidR="00D64414" w:rsidRPr="00BF4FEC" w:rsidRDefault="00D64414" w:rsidP="00D64414">
      <w:pPr>
        <w:autoSpaceDE w:val="0"/>
        <w:autoSpaceDN w:val="0"/>
        <w:adjustRightInd w:val="0"/>
        <w:jc w:val="both"/>
        <w:rPr>
          <w:rFonts w:ascii="Garamond" w:hAnsi="Garamond" w:cs="Arial"/>
        </w:rPr>
      </w:pPr>
      <w:r w:rsidRPr="00BF4FEC">
        <w:rPr>
          <w:rFonts w:ascii="Garamond" w:hAnsi="Garamond"/>
        </w:rPr>
        <w:t xml:space="preserve">1. </w:t>
      </w:r>
      <w:r w:rsidRPr="00BF4FEC">
        <w:rPr>
          <w:rFonts w:ascii="Garamond" w:hAnsi="Garamond" w:cs="Arial"/>
        </w:rPr>
        <w:t>Sono eleggibili a consigliere d’Ambito i sindaci in carica al momento dell’indizione dell’elezione e</w:t>
      </w:r>
    </w:p>
    <w:p w:rsidR="00D64414" w:rsidRPr="00BF4FEC" w:rsidRDefault="00D64414" w:rsidP="00D64414">
      <w:pPr>
        <w:autoSpaceDE w:val="0"/>
        <w:autoSpaceDN w:val="0"/>
        <w:adjustRightInd w:val="0"/>
        <w:jc w:val="both"/>
        <w:rPr>
          <w:rFonts w:ascii="Garamond" w:hAnsi="Garamond" w:cs="Arial"/>
        </w:rPr>
      </w:pPr>
      <w:r w:rsidRPr="00BF4FEC">
        <w:rPr>
          <w:rFonts w:ascii="Garamond" w:hAnsi="Garamond" w:cs="Arial"/>
        </w:rPr>
        <w:t>loro designati. Non sono eleggibili i soggetti a cui è precluso l’accesso all’elettorato passivo delle amministrazioni locali.</w:t>
      </w:r>
    </w:p>
    <w:p w:rsidR="00D64414" w:rsidRPr="00BF4FEC" w:rsidRDefault="00D64414" w:rsidP="00D64414">
      <w:pPr>
        <w:autoSpaceDE w:val="0"/>
        <w:autoSpaceDN w:val="0"/>
        <w:adjustRightInd w:val="0"/>
        <w:rPr>
          <w:rFonts w:ascii="Garamond" w:hAnsi="Garamond" w:cs="Arial"/>
        </w:rPr>
      </w:pPr>
    </w:p>
    <w:p w:rsidR="00D64414" w:rsidRPr="00BF4FEC" w:rsidRDefault="00D64414" w:rsidP="00D64414">
      <w:pPr>
        <w:autoSpaceDE w:val="0"/>
        <w:autoSpaceDN w:val="0"/>
        <w:adjustRightInd w:val="0"/>
        <w:jc w:val="center"/>
        <w:rPr>
          <w:rFonts w:ascii="Garamond" w:hAnsi="Garamond" w:cs="Arial"/>
          <w:b/>
        </w:rPr>
      </w:pPr>
      <w:r w:rsidRPr="00BF4FEC">
        <w:rPr>
          <w:rFonts w:ascii="Garamond" w:hAnsi="Garamond" w:cs="Arial"/>
          <w:b/>
        </w:rPr>
        <w:t>Art.3</w:t>
      </w:r>
    </w:p>
    <w:p w:rsidR="00D64414" w:rsidRPr="00BF4FEC" w:rsidRDefault="00D64414" w:rsidP="00D64414">
      <w:pPr>
        <w:autoSpaceDE w:val="0"/>
        <w:autoSpaceDN w:val="0"/>
        <w:adjustRightInd w:val="0"/>
        <w:jc w:val="center"/>
        <w:rPr>
          <w:rFonts w:ascii="Garamond" w:hAnsi="Garamond" w:cs="Arial"/>
          <w:b/>
        </w:rPr>
      </w:pPr>
      <w:r w:rsidRPr="00BF4FEC">
        <w:rPr>
          <w:rFonts w:ascii="Garamond" w:hAnsi="Garamond" w:cs="Arial"/>
          <w:b/>
        </w:rPr>
        <w:t>(Indizione delle elezioni)</w:t>
      </w:r>
    </w:p>
    <w:p w:rsidR="00D64414" w:rsidRPr="00BF4FEC" w:rsidRDefault="00D64414" w:rsidP="00D64414">
      <w:pPr>
        <w:autoSpaceDE w:val="0"/>
        <w:autoSpaceDN w:val="0"/>
        <w:adjustRightInd w:val="0"/>
        <w:jc w:val="center"/>
        <w:rPr>
          <w:rFonts w:ascii="Garamond" w:hAnsi="Garamond" w:cs="Arial"/>
          <w:b/>
        </w:rPr>
      </w:pPr>
    </w:p>
    <w:p w:rsidR="00D64414" w:rsidRPr="00687C38" w:rsidRDefault="00D64414" w:rsidP="00D64414">
      <w:pPr>
        <w:autoSpaceDE w:val="0"/>
        <w:autoSpaceDN w:val="0"/>
        <w:adjustRightInd w:val="0"/>
        <w:jc w:val="both"/>
        <w:rPr>
          <w:rFonts w:ascii="Garamond" w:hAnsi="Garamond" w:cs="Arial"/>
        </w:rPr>
      </w:pPr>
      <w:r w:rsidRPr="00687C38">
        <w:rPr>
          <w:rFonts w:ascii="Garamond" w:hAnsi="Garamond" w:cs="Arial"/>
        </w:rPr>
        <w:t>1.</w:t>
      </w:r>
      <w:r w:rsidR="00687C38" w:rsidRPr="00687C38">
        <w:rPr>
          <w:rFonts w:ascii="Garamond" w:hAnsi="Garamond" w:cs="Arial"/>
        </w:rPr>
        <w:t xml:space="preserve"> </w:t>
      </w:r>
      <w:r w:rsidRPr="00687C38">
        <w:rPr>
          <w:rFonts w:ascii="Garamond" w:hAnsi="Garamond" w:cs="Arial"/>
        </w:rPr>
        <w:t>L'elezione dei membri del Consiglio d’Ambito è indetta dal Presidente del</w:t>
      </w:r>
      <w:r w:rsidR="00CF6C15" w:rsidRPr="00687C38">
        <w:rPr>
          <w:rFonts w:ascii="Garamond" w:hAnsi="Garamond" w:cs="Arial"/>
        </w:rPr>
        <w:t xml:space="preserve"> Consiglio d’Ambito </w:t>
      </w:r>
      <w:r w:rsidR="00EB79D3" w:rsidRPr="00687C38">
        <w:rPr>
          <w:rFonts w:ascii="Garamond" w:hAnsi="Garamond" w:cs="Arial"/>
        </w:rPr>
        <w:t xml:space="preserve">o dal Commissario </w:t>
      </w:r>
      <w:r w:rsidRPr="00687C38">
        <w:rPr>
          <w:rFonts w:ascii="Garamond" w:hAnsi="Garamond" w:cs="Arial"/>
        </w:rPr>
        <w:t>che a tal fine procede alla convocazione dei Sindaci-elettori, ai sensi dell’art.28 della legge regionale n.14 del 26 maggio 2016, almeno 20 giorni prima della data delle elezioni</w:t>
      </w:r>
      <w:r w:rsidR="00CF6C15" w:rsidRPr="00687C38">
        <w:rPr>
          <w:rFonts w:ascii="Garamond" w:eastAsia="Calibri" w:hAnsi="Garamond" w:cs="Arial"/>
        </w:rPr>
        <w:t xml:space="preserve"> e provvede alla costituzione dell’ufficio elettorale e del seggio elettorale. La data di svolgimento delle elezioni de</w:t>
      </w:r>
      <w:r w:rsidR="00687C38" w:rsidRPr="00687C38">
        <w:rPr>
          <w:rFonts w:ascii="Garamond" w:eastAsia="Calibri" w:hAnsi="Garamond" w:cs="Arial"/>
        </w:rPr>
        <w:t>l</w:t>
      </w:r>
      <w:r w:rsidR="00CF6C15" w:rsidRPr="00687C38">
        <w:rPr>
          <w:rFonts w:ascii="Garamond" w:eastAsia="Calibri" w:hAnsi="Garamond" w:cs="Arial"/>
        </w:rPr>
        <w:t xml:space="preserve"> Consigli</w:t>
      </w:r>
      <w:r w:rsidR="00687C38" w:rsidRPr="00687C38">
        <w:rPr>
          <w:rFonts w:ascii="Garamond" w:eastAsia="Calibri" w:hAnsi="Garamond" w:cs="Arial"/>
        </w:rPr>
        <w:t>o</w:t>
      </w:r>
      <w:r w:rsidR="00CF6C15" w:rsidRPr="00687C38">
        <w:rPr>
          <w:rFonts w:ascii="Garamond" w:eastAsia="Calibri" w:hAnsi="Garamond" w:cs="Arial"/>
        </w:rPr>
        <w:t xml:space="preserve"> d’Ambito è stabilita </w:t>
      </w:r>
      <w:r w:rsidR="00687C38" w:rsidRPr="00687C38">
        <w:rPr>
          <w:rFonts w:ascii="Garamond" w:eastAsia="Calibri" w:hAnsi="Garamond" w:cs="Arial"/>
        </w:rPr>
        <w:t>con decreto del Pr</w:t>
      </w:r>
      <w:r w:rsidR="00CF6C15" w:rsidRPr="00687C38">
        <w:rPr>
          <w:rFonts w:ascii="Garamond" w:eastAsia="Calibri" w:hAnsi="Garamond" w:cs="Arial"/>
        </w:rPr>
        <w:t>esidente della Giunta Regionale della Campania.</w:t>
      </w:r>
    </w:p>
    <w:p w:rsidR="00D64414" w:rsidRPr="00BF4FEC" w:rsidRDefault="00D64414" w:rsidP="00D64414">
      <w:pPr>
        <w:autoSpaceDE w:val="0"/>
        <w:autoSpaceDN w:val="0"/>
        <w:adjustRightInd w:val="0"/>
        <w:jc w:val="center"/>
        <w:rPr>
          <w:rFonts w:ascii="Garamond" w:hAnsi="Garamond" w:cs="Arial"/>
          <w:b/>
        </w:rPr>
      </w:pPr>
      <w:r w:rsidRPr="00687C38">
        <w:rPr>
          <w:rFonts w:ascii="Garamond" w:hAnsi="Garamond" w:cs="Arial"/>
          <w:b/>
        </w:rPr>
        <w:t>Art.4</w:t>
      </w:r>
    </w:p>
    <w:p w:rsidR="00D64414" w:rsidRPr="00BF4FEC" w:rsidRDefault="00D64414" w:rsidP="00D64414">
      <w:pPr>
        <w:autoSpaceDE w:val="0"/>
        <w:autoSpaceDN w:val="0"/>
        <w:adjustRightInd w:val="0"/>
        <w:jc w:val="center"/>
        <w:rPr>
          <w:rFonts w:ascii="Garamond" w:hAnsi="Garamond" w:cs="Arial"/>
          <w:b/>
        </w:rPr>
      </w:pPr>
      <w:r w:rsidRPr="00BF4FEC">
        <w:rPr>
          <w:rFonts w:ascii="Garamond" w:hAnsi="Garamond" w:cs="Arial"/>
          <w:b/>
        </w:rPr>
        <w:t>(Liste elettorali)</w:t>
      </w:r>
    </w:p>
    <w:p w:rsidR="00D64414" w:rsidRPr="00BF4FEC" w:rsidRDefault="00D64414" w:rsidP="00D64414">
      <w:pPr>
        <w:autoSpaceDE w:val="0"/>
        <w:autoSpaceDN w:val="0"/>
        <w:adjustRightInd w:val="0"/>
        <w:jc w:val="center"/>
        <w:rPr>
          <w:rFonts w:ascii="Garamond" w:hAnsi="Garamond" w:cs="Arial"/>
          <w:b/>
        </w:rPr>
      </w:pPr>
    </w:p>
    <w:p w:rsidR="00D64414" w:rsidRPr="00BF4FEC" w:rsidRDefault="00D64414" w:rsidP="003F791E">
      <w:pPr>
        <w:autoSpaceDE w:val="0"/>
        <w:autoSpaceDN w:val="0"/>
        <w:adjustRightInd w:val="0"/>
        <w:jc w:val="both"/>
        <w:rPr>
          <w:rFonts w:ascii="Garamond" w:hAnsi="Garamond" w:cs="Arial"/>
        </w:rPr>
      </w:pPr>
      <w:r w:rsidRPr="00BF4FEC">
        <w:rPr>
          <w:rFonts w:ascii="Garamond" w:hAnsi="Garamond"/>
        </w:rPr>
        <w:t xml:space="preserve">1. </w:t>
      </w:r>
      <w:r w:rsidRPr="00BF4FEC">
        <w:rPr>
          <w:rFonts w:ascii="Garamond" w:hAnsi="Garamond" w:cs="Arial"/>
        </w:rPr>
        <w:t xml:space="preserve">Ciascuna lista deve essere riferita all’elezione dei rappresentanti di Comuni appartenenti alla medesima fascia di cui all’allegato “C” e contiene un numero di candidati non superiore al doppio del numero di seggi attribuiti ai sensi dell’allegato D in ragione della corrispondente fascia demografica. Tale regola trova applicazione anche nei casi di cui al comma 12 dell’art. 7 del presente statuto.  </w:t>
      </w:r>
    </w:p>
    <w:p w:rsidR="000C482E" w:rsidRPr="00687C38" w:rsidRDefault="000C482E" w:rsidP="00D04D0E">
      <w:pPr>
        <w:widowControl w:val="0"/>
        <w:pBdr>
          <w:top w:val="nil"/>
          <w:left w:val="nil"/>
          <w:bottom w:val="nil"/>
          <w:right w:val="nil"/>
          <w:between w:val="nil"/>
        </w:pBdr>
        <w:tabs>
          <w:tab w:val="left" w:pos="756"/>
        </w:tabs>
        <w:spacing w:before="1"/>
        <w:ind w:right="-1"/>
        <w:jc w:val="both"/>
        <w:rPr>
          <w:rFonts w:ascii="Garamond" w:eastAsia="Arial" w:hAnsi="Garamond" w:cs="Arial"/>
          <w:color w:val="000000"/>
        </w:rPr>
      </w:pPr>
      <w:r w:rsidRPr="00BF4FEC">
        <w:rPr>
          <w:rFonts w:ascii="Garamond" w:hAnsi="Garamond"/>
        </w:rPr>
        <w:t>2.</w:t>
      </w:r>
      <w:r w:rsidR="00D64414" w:rsidRPr="00BF4FEC">
        <w:rPr>
          <w:rFonts w:ascii="Garamond" w:hAnsi="Garamond"/>
        </w:rPr>
        <w:t>Ciascuna</w:t>
      </w:r>
      <w:r w:rsidR="00D64414" w:rsidRPr="00BF4FEC">
        <w:rPr>
          <w:rFonts w:ascii="Garamond" w:hAnsi="Garamond" w:cs="Arial"/>
        </w:rPr>
        <w:t xml:space="preserve"> lista presentata deve essere sottoscritta da </w:t>
      </w:r>
      <w:r w:rsidRPr="00BF4FEC">
        <w:rPr>
          <w:rFonts w:ascii="Garamond" w:hAnsi="Garamond" w:cs="Arial"/>
        </w:rPr>
        <w:t xml:space="preserve">tanti sindaci che rappresentino </w:t>
      </w:r>
      <w:r w:rsidR="00D64414" w:rsidRPr="00BF4FEC">
        <w:rPr>
          <w:rFonts w:ascii="Garamond" w:hAnsi="Garamond" w:cs="Arial"/>
        </w:rPr>
        <w:t xml:space="preserve">almeno il 10% (dieci per cento) della popolazione dei comuni ricompresi nella relativa fascia demografica. Ogni sindaco può sottoscrivere la presentazione di una sola lista </w:t>
      </w:r>
      <w:r w:rsidR="00CF6C15" w:rsidRPr="00687C38">
        <w:rPr>
          <w:rFonts w:ascii="Garamond" w:hAnsi="Garamond" w:cs="Arial"/>
        </w:rPr>
        <w:t xml:space="preserve">che non </w:t>
      </w:r>
      <w:r w:rsidRPr="00687C38">
        <w:rPr>
          <w:rFonts w:ascii="Garamond" w:eastAsia="Arial" w:hAnsi="Garamond" w:cs="Arial"/>
          <w:color w:val="000000"/>
        </w:rPr>
        <w:t>può contenere un numero di designati superiore al 50% (cinquanta pe</w:t>
      </w:r>
      <w:r w:rsidR="00311530" w:rsidRPr="00687C38">
        <w:rPr>
          <w:rFonts w:ascii="Garamond" w:eastAsia="Arial" w:hAnsi="Garamond" w:cs="Arial"/>
          <w:color w:val="000000"/>
        </w:rPr>
        <w:t xml:space="preserve">r cento) dei seggi attribuibili </w:t>
      </w:r>
      <w:r w:rsidRPr="00687C38">
        <w:rPr>
          <w:rFonts w:ascii="Garamond" w:eastAsia="Arial" w:hAnsi="Garamond" w:cs="Arial"/>
          <w:color w:val="000000"/>
        </w:rPr>
        <w:t>a quella fascia demografica.</w:t>
      </w:r>
    </w:p>
    <w:p w:rsidR="000C482E" w:rsidRPr="00687C38" w:rsidRDefault="00AB67BA" w:rsidP="003F791E">
      <w:pPr>
        <w:widowControl w:val="0"/>
        <w:pBdr>
          <w:top w:val="nil"/>
          <w:left w:val="nil"/>
          <w:bottom w:val="nil"/>
          <w:right w:val="nil"/>
          <w:between w:val="nil"/>
        </w:pBdr>
        <w:tabs>
          <w:tab w:val="left" w:pos="756"/>
        </w:tabs>
        <w:spacing w:before="1"/>
        <w:ind w:right="-1"/>
        <w:jc w:val="both"/>
        <w:rPr>
          <w:rFonts w:ascii="Garamond" w:hAnsi="Garamond"/>
          <w:color w:val="000000"/>
        </w:rPr>
      </w:pPr>
      <w:r w:rsidRPr="00687C38">
        <w:rPr>
          <w:rFonts w:ascii="Garamond" w:eastAsia="Arial" w:hAnsi="Garamond" w:cs="Arial"/>
          <w:color w:val="000000"/>
        </w:rPr>
        <w:t xml:space="preserve">Le sottoscrizioni necessarie per la presentazione delle liste possono essere autenticate </w:t>
      </w:r>
      <w:r w:rsidR="00687C38" w:rsidRPr="00687C38">
        <w:rPr>
          <w:rFonts w:ascii="Garamond" w:eastAsia="Arial" w:hAnsi="Garamond" w:cs="Arial"/>
          <w:color w:val="000000"/>
        </w:rPr>
        <w:t>ai sensi della normativa vigente</w:t>
      </w:r>
      <w:r w:rsidRPr="00687C38">
        <w:rPr>
          <w:rFonts w:ascii="Garamond" w:eastAsia="Arial" w:hAnsi="Garamond" w:cs="Arial"/>
          <w:color w:val="000000"/>
        </w:rPr>
        <w:t>.</w:t>
      </w:r>
    </w:p>
    <w:p w:rsidR="00744CE7" w:rsidRDefault="00D64414" w:rsidP="00D64414">
      <w:pPr>
        <w:autoSpaceDE w:val="0"/>
        <w:autoSpaceDN w:val="0"/>
        <w:adjustRightInd w:val="0"/>
        <w:jc w:val="both"/>
        <w:rPr>
          <w:rFonts w:ascii="Garamond" w:hAnsi="Garamond" w:cs="Arial"/>
        </w:rPr>
      </w:pPr>
      <w:r w:rsidRPr="00687C38">
        <w:rPr>
          <w:rFonts w:ascii="Garamond" w:hAnsi="Garamond" w:cs="Arial"/>
        </w:rPr>
        <w:t xml:space="preserve">3. Le liste possono essere presentate fino a 5 giorni prima della data fissata per le elezioni presso </w:t>
      </w:r>
      <w:r w:rsidR="00070874" w:rsidRPr="00687C38">
        <w:rPr>
          <w:rFonts w:ascii="Garamond" w:hAnsi="Garamond" w:cs="Arial"/>
        </w:rPr>
        <w:t>sede d</w:t>
      </w:r>
      <w:r w:rsidR="00D04D0E" w:rsidRPr="00687C38">
        <w:rPr>
          <w:rFonts w:ascii="Garamond" w:hAnsi="Garamond" w:cs="Arial"/>
        </w:rPr>
        <w:t>e</w:t>
      </w:r>
      <w:r w:rsidR="00070874" w:rsidRPr="00687C38">
        <w:rPr>
          <w:rFonts w:ascii="Garamond" w:hAnsi="Garamond" w:cs="Arial"/>
        </w:rPr>
        <w:t>ll’Ente d’Ambito</w:t>
      </w:r>
      <w:r w:rsidRPr="00687C38">
        <w:rPr>
          <w:rFonts w:ascii="Garamond" w:hAnsi="Garamond" w:cs="Arial"/>
        </w:rPr>
        <w:t>. Ciascuna lista deve indicare la specifica fascia demografica di riferimento. Le dichiarazioni di presentazione delle liste dei candidati e delle candidature devono essere accompagnate dalle dichiarazioni di accettazione delle candidature</w:t>
      </w:r>
      <w:r w:rsidR="00687837" w:rsidRPr="00687C38">
        <w:rPr>
          <w:rFonts w:ascii="Garamond" w:hAnsi="Garamond" w:cs="Arial"/>
        </w:rPr>
        <w:t xml:space="preserve"> che devono essere autenticate </w:t>
      </w:r>
      <w:r w:rsidR="00687C38" w:rsidRPr="00687C38">
        <w:rPr>
          <w:rFonts w:ascii="Garamond" w:hAnsi="Garamond" w:cs="Arial"/>
        </w:rPr>
        <w:t>ai sensi della normativa vigente.</w:t>
      </w:r>
    </w:p>
    <w:p w:rsidR="00687C38" w:rsidRPr="00BF4FEC" w:rsidRDefault="00687C38" w:rsidP="00D64414">
      <w:pPr>
        <w:autoSpaceDE w:val="0"/>
        <w:autoSpaceDN w:val="0"/>
        <w:adjustRightInd w:val="0"/>
        <w:jc w:val="both"/>
        <w:rPr>
          <w:rFonts w:ascii="Garamond" w:hAnsi="Garamond" w:cs="Arial"/>
        </w:rPr>
      </w:pPr>
    </w:p>
    <w:p w:rsidR="00D64414" w:rsidRPr="00BF4FEC" w:rsidRDefault="00D64414" w:rsidP="00D64414">
      <w:pPr>
        <w:autoSpaceDE w:val="0"/>
        <w:autoSpaceDN w:val="0"/>
        <w:adjustRightInd w:val="0"/>
        <w:rPr>
          <w:rFonts w:ascii="Garamond" w:hAnsi="Garamond" w:cs="Arial"/>
        </w:rPr>
      </w:pPr>
    </w:p>
    <w:p w:rsidR="00D64414" w:rsidRPr="00BF4FEC" w:rsidRDefault="00D64414" w:rsidP="00D64414">
      <w:pPr>
        <w:autoSpaceDE w:val="0"/>
        <w:autoSpaceDN w:val="0"/>
        <w:adjustRightInd w:val="0"/>
        <w:jc w:val="center"/>
        <w:rPr>
          <w:rFonts w:ascii="Garamond" w:hAnsi="Garamond" w:cs="Arial"/>
          <w:b/>
        </w:rPr>
      </w:pPr>
      <w:r w:rsidRPr="00BF4FEC">
        <w:rPr>
          <w:rFonts w:ascii="Garamond" w:hAnsi="Garamond" w:cs="Arial"/>
          <w:b/>
        </w:rPr>
        <w:t>Art.5</w:t>
      </w:r>
    </w:p>
    <w:p w:rsidR="00D64414" w:rsidRPr="00BF4FEC" w:rsidRDefault="00D64414" w:rsidP="00D64414">
      <w:pPr>
        <w:autoSpaceDE w:val="0"/>
        <w:autoSpaceDN w:val="0"/>
        <w:adjustRightInd w:val="0"/>
        <w:jc w:val="center"/>
        <w:rPr>
          <w:rFonts w:ascii="Garamond" w:hAnsi="Garamond" w:cs="Arial"/>
          <w:b/>
        </w:rPr>
      </w:pPr>
      <w:r w:rsidRPr="00BF4FEC">
        <w:rPr>
          <w:rFonts w:ascii="Garamond" w:hAnsi="Garamond" w:cs="Arial"/>
          <w:b/>
        </w:rPr>
        <w:t>(Modalità di elezione)</w:t>
      </w:r>
    </w:p>
    <w:p w:rsidR="00D64414" w:rsidRPr="00BF4FEC" w:rsidRDefault="00D64414" w:rsidP="00D64414">
      <w:pPr>
        <w:autoSpaceDE w:val="0"/>
        <w:autoSpaceDN w:val="0"/>
        <w:adjustRightInd w:val="0"/>
        <w:jc w:val="center"/>
        <w:rPr>
          <w:rFonts w:ascii="Garamond" w:hAnsi="Garamond" w:cs="Arial"/>
          <w:b/>
        </w:rPr>
      </w:pPr>
    </w:p>
    <w:p w:rsidR="00D64414" w:rsidRPr="00BF4FEC" w:rsidRDefault="00D64414" w:rsidP="00D64414">
      <w:pPr>
        <w:autoSpaceDE w:val="0"/>
        <w:autoSpaceDN w:val="0"/>
        <w:adjustRightInd w:val="0"/>
        <w:jc w:val="both"/>
        <w:rPr>
          <w:rFonts w:ascii="Garamond" w:hAnsi="Garamond" w:cs="Arial"/>
        </w:rPr>
      </w:pPr>
      <w:r w:rsidRPr="00BF4FEC">
        <w:rPr>
          <w:rFonts w:ascii="Garamond" w:hAnsi="Garamond" w:cs="Arial"/>
        </w:rPr>
        <w:t>1. Ciascun Sindaco-elettore partecipa all’elezione dei rappresentanti assegnati alla fascia demografica di appartenenza del Comune rappresentato. A tal fine, riceve un numero di schede proporzionale al peso demografico del proprio Comune ed esprime un numero di voti pari al numero degli abitanti del comune rappresentato, arrotondato alle centinaia per eccesso e/o difetto, rispetto al numero 50, come di seguito indicato:</w:t>
      </w:r>
    </w:p>
    <w:p w:rsidR="00D64414" w:rsidRPr="00BF4FEC" w:rsidRDefault="00D64414" w:rsidP="00D64414">
      <w:pPr>
        <w:autoSpaceDE w:val="0"/>
        <w:autoSpaceDN w:val="0"/>
        <w:adjustRightInd w:val="0"/>
        <w:rPr>
          <w:rFonts w:ascii="Garamond" w:hAnsi="Garamond" w:cs="Arial"/>
        </w:rPr>
      </w:pPr>
    </w:p>
    <w:p w:rsidR="00D64414" w:rsidRPr="00BF4FEC" w:rsidRDefault="00D64414" w:rsidP="00D64414">
      <w:pPr>
        <w:autoSpaceDE w:val="0"/>
        <w:autoSpaceDN w:val="0"/>
        <w:adjustRightInd w:val="0"/>
        <w:rPr>
          <w:rFonts w:ascii="Garamond" w:hAnsi="Garamond" w:cs="Arial"/>
        </w:rPr>
      </w:pPr>
      <w:r w:rsidRPr="00BF4FEC">
        <w:rPr>
          <w:rFonts w:ascii="Garamond" w:hAnsi="Garamond" w:cs="Symbol"/>
        </w:rPr>
        <w:t></w:t>
      </w:r>
      <w:r w:rsidRPr="00BF4FEC">
        <w:rPr>
          <w:rFonts w:ascii="Garamond" w:hAnsi="Garamond" w:cs="Symbol"/>
        </w:rPr>
        <w:t></w:t>
      </w:r>
      <w:r w:rsidRPr="00BF4FEC">
        <w:rPr>
          <w:rFonts w:ascii="Garamond" w:hAnsi="Garamond" w:cs="Arial"/>
        </w:rPr>
        <w:t>scheda di colore bianco: 100 voti elettorali</w:t>
      </w:r>
    </w:p>
    <w:p w:rsidR="00D64414" w:rsidRPr="00BF4FEC" w:rsidRDefault="00D64414" w:rsidP="00D64414">
      <w:pPr>
        <w:autoSpaceDE w:val="0"/>
        <w:autoSpaceDN w:val="0"/>
        <w:adjustRightInd w:val="0"/>
        <w:rPr>
          <w:rFonts w:ascii="Garamond" w:hAnsi="Garamond" w:cs="Arial"/>
        </w:rPr>
      </w:pPr>
      <w:r w:rsidRPr="00BF4FEC">
        <w:rPr>
          <w:rFonts w:ascii="Garamond" w:hAnsi="Garamond" w:cs="Symbol"/>
        </w:rPr>
        <w:t></w:t>
      </w:r>
      <w:r w:rsidRPr="00BF4FEC">
        <w:rPr>
          <w:rFonts w:ascii="Garamond" w:hAnsi="Garamond" w:cs="Symbol"/>
        </w:rPr>
        <w:t></w:t>
      </w:r>
      <w:r w:rsidRPr="00BF4FEC">
        <w:rPr>
          <w:rFonts w:ascii="Garamond" w:hAnsi="Garamond" w:cs="Arial"/>
        </w:rPr>
        <w:t>scheda di colore azzurro: 1.000 voti elettorali</w:t>
      </w:r>
    </w:p>
    <w:p w:rsidR="00D64414" w:rsidRPr="00BF4FEC" w:rsidRDefault="00D64414" w:rsidP="00D64414">
      <w:pPr>
        <w:autoSpaceDE w:val="0"/>
        <w:autoSpaceDN w:val="0"/>
        <w:adjustRightInd w:val="0"/>
        <w:rPr>
          <w:rFonts w:ascii="Garamond" w:hAnsi="Garamond" w:cs="Arial"/>
        </w:rPr>
      </w:pPr>
      <w:r w:rsidRPr="00BF4FEC">
        <w:rPr>
          <w:rFonts w:ascii="Garamond" w:hAnsi="Garamond" w:cs="Symbol"/>
        </w:rPr>
        <w:t></w:t>
      </w:r>
      <w:r w:rsidRPr="00BF4FEC">
        <w:rPr>
          <w:rFonts w:ascii="Garamond" w:hAnsi="Garamond" w:cs="Symbol"/>
        </w:rPr>
        <w:t></w:t>
      </w:r>
      <w:r w:rsidRPr="00BF4FEC">
        <w:rPr>
          <w:rFonts w:ascii="Garamond" w:hAnsi="Garamond" w:cs="Arial"/>
        </w:rPr>
        <w:t>scheda di colore arancione: 2.000 voti elettorali</w:t>
      </w:r>
    </w:p>
    <w:p w:rsidR="00D64414" w:rsidRPr="00BF4FEC" w:rsidRDefault="00D64414" w:rsidP="00D64414">
      <w:pPr>
        <w:autoSpaceDE w:val="0"/>
        <w:autoSpaceDN w:val="0"/>
        <w:adjustRightInd w:val="0"/>
        <w:rPr>
          <w:rFonts w:ascii="Garamond" w:hAnsi="Garamond" w:cs="Arial"/>
        </w:rPr>
      </w:pPr>
      <w:r w:rsidRPr="00BF4FEC">
        <w:rPr>
          <w:rFonts w:ascii="Garamond" w:hAnsi="Garamond" w:cs="Symbol"/>
        </w:rPr>
        <w:t></w:t>
      </w:r>
      <w:r w:rsidRPr="00BF4FEC">
        <w:rPr>
          <w:rFonts w:ascii="Garamond" w:hAnsi="Garamond" w:cs="Symbol"/>
        </w:rPr>
        <w:t></w:t>
      </w:r>
      <w:r w:rsidRPr="00BF4FEC">
        <w:rPr>
          <w:rFonts w:ascii="Garamond" w:hAnsi="Garamond" w:cs="Arial"/>
        </w:rPr>
        <w:t>scheda di colore grigio: 3.000 voti elettorali</w:t>
      </w:r>
    </w:p>
    <w:p w:rsidR="00D64414" w:rsidRPr="00BF4FEC" w:rsidRDefault="00D64414" w:rsidP="00D64414">
      <w:pPr>
        <w:autoSpaceDE w:val="0"/>
        <w:autoSpaceDN w:val="0"/>
        <w:adjustRightInd w:val="0"/>
        <w:rPr>
          <w:rFonts w:ascii="Garamond" w:hAnsi="Garamond" w:cs="Arial"/>
        </w:rPr>
      </w:pPr>
      <w:r w:rsidRPr="00BF4FEC">
        <w:rPr>
          <w:rFonts w:ascii="Garamond" w:hAnsi="Garamond" w:cs="Symbol"/>
        </w:rPr>
        <w:t></w:t>
      </w:r>
      <w:r w:rsidRPr="00BF4FEC">
        <w:rPr>
          <w:rFonts w:ascii="Garamond" w:hAnsi="Garamond" w:cs="Symbol"/>
        </w:rPr>
        <w:t></w:t>
      </w:r>
      <w:r w:rsidRPr="00BF4FEC">
        <w:rPr>
          <w:rFonts w:ascii="Garamond" w:hAnsi="Garamond" w:cs="Arial"/>
        </w:rPr>
        <w:t>scheda di colore rosso: 5.000 voti elettorali</w:t>
      </w:r>
    </w:p>
    <w:p w:rsidR="00D64414" w:rsidRPr="00BF4FEC" w:rsidRDefault="00D64414" w:rsidP="00D64414">
      <w:pPr>
        <w:autoSpaceDE w:val="0"/>
        <w:autoSpaceDN w:val="0"/>
        <w:adjustRightInd w:val="0"/>
        <w:rPr>
          <w:rFonts w:ascii="Garamond" w:hAnsi="Garamond" w:cs="Arial"/>
        </w:rPr>
      </w:pPr>
      <w:r w:rsidRPr="00BF4FEC">
        <w:rPr>
          <w:rFonts w:ascii="Garamond" w:hAnsi="Garamond" w:cs="Symbol"/>
        </w:rPr>
        <w:t></w:t>
      </w:r>
      <w:r w:rsidRPr="00BF4FEC">
        <w:rPr>
          <w:rFonts w:ascii="Garamond" w:hAnsi="Garamond" w:cs="Symbol"/>
        </w:rPr>
        <w:t></w:t>
      </w:r>
      <w:r w:rsidRPr="00BF4FEC">
        <w:rPr>
          <w:rFonts w:ascii="Garamond" w:hAnsi="Garamond" w:cs="Arial"/>
        </w:rPr>
        <w:t>scheda di colore verde: 10.000 voti elettorali</w:t>
      </w:r>
    </w:p>
    <w:p w:rsidR="00D64414" w:rsidRPr="00BF4FEC" w:rsidRDefault="00D64414" w:rsidP="00D64414">
      <w:pPr>
        <w:autoSpaceDE w:val="0"/>
        <w:autoSpaceDN w:val="0"/>
        <w:adjustRightInd w:val="0"/>
        <w:rPr>
          <w:rFonts w:ascii="Garamond" w:hAnsi="Garamond" w:cs="Arial"/>
        </w:rPr>
      </w:pPr>
      <w:r w:rsidRPr="00BF4FEC">
        <w:rPr>
          <w:rFonts w:ascii="Garamond" w:hAnsi="Garamond" w:cs="Symbol"/>
        </w:rPr>
        <w:t></w:t>
      </w:r>
      <w:r w:rsidRPr="00BF4FEC">
        <w:rPr>
          <w:rFonts w:ascii="Garamond" w:hAnsi="Garamond" w:cs="Symbol"/>
        </w:rPr>
        <w:t></w:t>
      </w:r>
      <w:r w:rsidRPr="00BF4FEC">
        <w:rPr>
          <w:rFonts w:ascii="Garamond" w:hAnsi="Garamond" w:cs="Arial"/>
        </w:rPr>
        <w:t>scheda di colore viola: 15.000 voti elettorali</w:t>
      </w:r>
    </w:p>
    <w:p w:rsidR="00D64414" w:rsidRPr="00BF4FEC" w:rsidRDefault="00D64414" w:rsidP="00D64414">
      <w:pPr>
        <w:autoSpaceDE w:val="0"/>
        <w:autoSpaceDN w:val="0"/>
        <w:adjustRightInd w:val="0"/>
        <w:rPr>
          <w:rFonts w:ascii="Garamond" w:hAnsi="Garamond" w:cs="Arial"/>
        </w:rPr>
      </w:pPr>
      <w:r w:rsidRPr="00BF4FEC">
        <w:rPr>
          <w:rFonts w:ascii="Garamond" w:hAnsi="Garamond" w:cs="Symbol"/>
        </w:rPr>
        <w:t></w:t>
      </w:r>
      <w:r w:rsidRPr="00BF4FEC">
        <w:rPr>
          <w:rFonts w:ascii="Garamond" w:hAnsi="Garamond" w:cs="Symbol"/>
        </w:rPr>
        <w:t></w:t>
      </w:r>
      <w:r w:rsidRPr="00BF4FEC">
        <w:rPr>
          <w:rFonts w:ascii="Garamond" w:hAnsi="Garamond" w:cs="Arial"/>
        </w:rPr>
        <w:t>scheda di colore giallo: 30.000 voti elettorali</w:t>
      </w:r>
    </w:p>
    <w:p w:rsidR="00D64414" w:rsidRPr="00BF4FEC" w:rsidRDefault="00D64414" w:rsidP="00D64414">
      <w:pPr>
        <w:autoSpaceDE w:val="0"/>
        <w:autoSpaceDN w:val="0"/>
        <w:adjustRightInd w:val="0"/>
        <w:rPr>
          <w:rFonts w:ascii="Garamond" w:hAnsi="Garamond" w:cs="Arial"/>
        </w:rPr>
      </w:pPr>
      <w:r w:rsidRPr="00BF4FEC">
        <w:rPr>
          <w:rFonts w:ascii="Garamond" w:hAnsi="Garamond" w:cs="Symbol"/>
        </w:rPr>
        <w:t></w:t>
      </w:r>
      <w:r w:rsidRPr="00BF4FEC">
        <w:rPr>
          <w:rFonts w:ascii="Garamond" w:hAnsi="Garamond" w:cs="Symbol"/>
        </w:rPr>
        <w:t></w:t>
      </w:r>
      <w:r w:rsidRPr="00BF4FEC">
        <w:rPr>
          <w:rFonts w:ascii="Garamond" w:hAnsi="Garamond" w:cs="Arial"/>
        </w:rPr>
        <w:t>scheda di colore marrone: 50.000 voti elettorali</w:t>
      </w:r>
    </w:p>
    <w:p w:rsidR="00D64414" w:rsidRPr="00BF4FEC" w:rsidRDefault="00D64414" w:rsidP="00D64414">
      <w:pPr>
        <w:autoSpaceDE w:val="0"/>
        <w:autoSpaceDN w:val="0"/>
        <w:adjustRightInd w:val="0"/>
        <w:rPr>
          <w:rFonts w:ascii="Garamond" w:hAnsi="Garamond" w:cs="Arial"/>
        </w:rPr>
      </w:pPr>
    </w:p>
    <w:p w:rsidR="00D64414" w:rsidRPr="00BF4FEC" w:rsidRDefault="00D64414" w:rsidP="00D64414">
      <w:pPr>
        <w:autoSpaceDE w:val="0"/>
        <w:autoSpaceDN w:val="0"/>
        <w:adjustRightInd w:val="0"/>
        <w:rPr>
          <w:rFonts w:ascii="Garamond" w:hAnsi="Garamond" w:cs="Arial"/>
        </w:rPr>
      </w:pPr>
      <w:r w:rsidRPr="00BF4FEC">
        <w:rPr>
          <w:rFonts w:ascii="Garamond" w:hAnsi="Garamond" w:cs="Arial"/>
        </w:rPr>
        <w:t>2. Su ciascuna scheda deve essere riportato un unico voto, indicante il numero o il nome della lista prescelta.</w:t>
      </w:r>
    </w:p>
    <w:p w:rsidR="00D64414" w:rsidRPr="00BF4FEC" w:rsidRDefault="00D64414" w:rsidP="00D64414">
      <w:pPr>
        <w:autoSpaceDE w:val="0"/>
        <w:autoSpaceDN w:val="0"/>
        <w:adjustRightInd w:val="0"/>
        <w:rPr>
          <w:rFonts w:ascii="Garamond" w:hAnsi="Garamond" w:cs="Arial"/>
        </w:rPr>
      </w:pPr>
    </w:p>
    <w:p w:rsidR="00D64414" w:rsidRPr="00BF4FEC" w:rsidRDefault="00D64414" w:rsidP="00D64414">
      <w:pPr>
        <w:autoSpaceDE w:val="0"/>
        <w:autoSpaceDN w:val="0"/>
        <w:adjustRightInd w:val="0"/>
        <w:jc w:val="center"/>
        <w:rPr>
          <w:rFonts w:ascii="Garamond" w:hAnsi="Garamond" w:cs="Arial"/>
          <w:b/>
        </w:rPr>
      </w:pPr>
      <w:r w:rsidRPr="00BF4FEC">
        <w:rPr>
          <w:rFonts w:ascii="Garamond" w:hAnsi="Garamond" w:cs="Arial"/>
          <w:b/>
        </w:rPr>
        <w:t>Art.6</w:t>
      </w:r>
    </w:p>
    <w:p w:rsidR="00D64414" w:rsidRPr="00BF4FEC" w:rsidRDefault="00D64414" w:rsidP="00D64414">
      <w:pPr>
        <w:autoSpaceDE w:val="0"/>
        <w:autoSpaceDN w:val="0"/>
        <w:adjustRightInd w:val="0"/>
        <w:jc w:val="center"/>
        <w:rPr>
          <w:rFonts w:ascii="Garamond" w:hAnsi="Garamond" w:cs="Arial"/>
          <w:b/>
        </w:rPr>
      </w:pPr>
      <w:r w:rsidRPr="00BF4FEC">
        <w:rPr>
          <w:rFonts w:ascii="Garamond" w:hAnsi="Garamond" w:cs="Arial"/>
          <w:b/>
        </w:rPr>
        <w:t>(Attribuzione dei seggi)</w:t>
      </w:r>
    </w:p>
    <w:p w:rsidR="00D64414" w:rsidRPr="00BF4FEC" w:rsidRDefault="00D64414" w:rsidP="00D64414">
      <w:pPr>
        <w:autoSpaceDE w:val="0"/>
        <w:autoSpaceDN w:val="0"/>
        <w:adjustRightInd w:val="0"/>
        <w:jc w:val="center"/>
        <w:rPr>
          <w:rFonts w:ascii="Garamond" w:hAnsi="Garamond" w:cs="Arial"/>
          <w:b/>
        </w:rPr>
      </w:pPr>
    </w:p>
    <w:p w:rsidR="001E1FEA" w:rsidRPr="00BF4FEC" w:rsidRDefault="00D64414" w:rsidP="00D64414">
      <w:pPr>
        <w:autoSpaceDE w:val="0"/>
        <w:autoSpaceDN w:val="0"/>
        <w:adjustRightInd w:val="0"/>
        <w:jc w:val="both"/>
        <w:rPr>
          <w:rFonts w:ascii="Garamond" w:hAnsi="Garamond" w:cs="Arial"/>
        </w:rPr>
      </w:pPr>
      <w:r w:rsidRPr="00A726AD">
        <w:rPr>
          <w:rFonts w:ascii="Garamond" w:hAnsi="Garamond"/>
        </w:rPr>
        <w:t xml:space="preserve">1. </w:t>
      </w:r>
      <w:r w:rsidRPr="00A726AD">
        <w:rPr>
          <w:rFonts w:ascii="Garamond" w:hAnsi="Garamond" w:cs="Arial"/>
        </w:rPr>
        <w:t xml:space="preserve">I seggi da attribuire </w:t>
      </w:r>
      <w:r w:rsidR="006D0802" w:rsidRPr="00A726AD">
        <w:rPr>
          <w:rFonts w:ascii="Garamond" w:hAnsi="Garamond" w:cs="Arial"/>
        </w:rPr>
        <w:t>sono previsti</w:t>
      </w:r>
      <w:r w:rsidR="001E1FEA" w:rsidRPr="00A726AD">
        <w:rPr>
          <w:rFonts w:ascii="Garamond" w:hAnsi="Garamond" w:cs="Arial"/>
        </w:rPr>
        <w:t xml:space="preserve"> dall’art. 28 comma 1) delle LR. n 14/2016 e comunque non inferior</w:t>
      </w:r>
      <w:r w:rsidR="00B52D53" w:rsidRPr="00A726AD">
        <w:rPr>
          <w:rFonts w:ascii="Garamond" w:hAnsi="Garamond" w:cs="Arial"/>
        </w:rPr>
        <w:t>i</w:t>
      </w:r>
      <w:r w:rsidR="001E1FEA" w:rsidRPr="00A726AD">
        <w:rPr>
          <w:rFonts w:ascii="Garamond" w:hAnsi="Garamond" w:cs="Arial"/>
        </w:rPr>
        <w:t xml:space="preserve"> a 12 e non superiore a 30.</w:t>
      </w:r>
      <w:r w:rsidR="001E1FEA" w:rsidRPr="00BF4FEC">
        <w:rPr>
          <w:rFonts w:ascii="Garamond" w:hAnsi="Garamond" w:cs="Arial"/>
        </w:rPr>
        <w:t xml:space="preserve">  </w:t>
      </w:r>
    </w:p>
    <w:p w:rsidR="00D64414" w:rsidRPr="00BF4FEC" w:rsidRDefault="00D64414" w:rsidP="00D64414">
      <w:pPr>
        <w:autoSpaceDE w:val="0"/>
        <w:autoSpaceDN w:val="0"/>
        <w:adjustRightInd w:val="0"/>
        <w:rPr>
          <w:rFonts w:ascii="Garamond" w:hAnsi="Garamond" w:cs="Arial"/>
        </w:rPr>
      </w:pPr>
    </w:p>
    <w:p w:rsidR="00D64414" w:rsidRPr="00BF4FEC" w:rsidRDefault="00D64414" w:rsidP="00D64414">
      <w:pPr>
        <w:autoSpaceDE w:val="0"/>
        <w:autoSpaceDN w:val="0"/>
        <w:adjustRightInd w:val="0"/>
        <w:jc w:val="both"/>
        <w:rPr>
          <w:rFonts w:ascii="Garamond" w:hAnsi="Garamond" w:cs="Arial"/>
        </w:rPr>
      </w:pPr>
      <w:r w:rsidRPr="00BF4FEC">
        <w:rPr>
          <w:rFonts w:ascii="Garamond" w:hAnsi="Garamond"/>
        </w:rPr>
        <w:t xml:space="preserve">2. </w:t>
      </w:r>
      <w:r w:rsidRPr="00BF4FEC">
        <w:rPr>
          <w:rFonts w:ascii="Garamond" w:hAnsi="Garamond" w:cs="Arial"/>
        </w:rPr>
        <w:t>Risulteranno eletti i candidati inseriti nelle liste che avranno riportato il maggior numero di voti rispetto ai seggi da assegnare nella fascia di appartenenza ripartiti proporzionalmente rispetto alla cifra elettorale singola ottenuta, dividendo il totale dei voti validi per il numero dei seggi da assegnare e definita con la prima cifra decimale. I seggi individuati nell’allegato “D” saranno assegnati, in particolare, dividendo i voti riportati complessivamente da ogni lista per la cifra elettorale singola ed utilizzando le cifre intere.</w:t>
      </w:r>
      <w:r w:rsidR="00652D20" w:rsidRPr="00BF4FEC">
        <w:rPr>
          <w:rFonts w:ascii="Garamond" w:hAnsi="Garamond" w:cs="Arial"/>
        </w:rPr>
        <w:t xml:space="preserve"> </w:t>
      </w:r>
      <w:r w:rsidRPr="00BF4FEC">
        <w:rPr>
          <w:rFonts w:ascii="Garamond" w:hAnsi="Garamond" w:cs="Arial"/>
        </w:rPr>
        <w:t>Laddove necessario, si procederà alla totale attribuzione dei posti da ricoprire utilizzando i resti decimali più alti.</w:t>
      </w:r>
    </w:p>
    <w:p w:rsidR="00D64414" w:rsidRPr="00BF4FEC" w:rsidRDefault="00D64414" w:rsidP="00D64414">
      <w:pPr>
        <w:autoSpaceDE w:val="0"/>
        <w:autoSpaceDN w:val="0"/>
        <w:adjustRightInd w:val="0"/>
        <w:jc w:val="both"/>
        <w:rPr>
          <w:rFonts w:ascii="Garamond" w:hAnsi="Garamond" w:cs="Arial"/>
        </w:rPr>
      </w:pPr>
      <w:r w:rsidRPr="00BF4FEC">
        <w:rPr>
          <w:rFonts w:ascii="Garamond" w:hAnsi="Garamond" w:cs="Arial"/>
        </w:rPr>
        <w:t>3. Nell’ambito di ciascuna lista, il numero di seggi ottenuti sarà assegnato secondo l’ordine in cui i candidati appaiono nella lista medesima.</w:t>
      </w:r>
    </w:p>
    <w:p w:rsidR="00D64414" w:rsidRPr="00BF4FEC" w:rsidRDefault="00D64414" w:rsidP="00D64414">
      <w:pPr>
        <w:autoSpaceDE w:val="0"/>
        <w:autoSpaceDN w:val="0"/>
        <w:adjustRightInd w:val="0"/>
        <w:rPr>
          <w:rFonts w:ascii="Garamond" w:hAnsi="Garamond" w:cs="Times"/>
        </w:rPr>
      </w:pPr>
    </w:p>
    <w:p w:rsidR="009B4025" w:rsidRPr="00BF4FEC" w:rsidRDefault="009B4025" w:rsidP="00C125DF">
      <w:pPr>
        <w:autoSpaceDE w:val="0"/>
        <w:autoSpaceDN w:val="0"/>
        <w:adjustRightInd w:val="0"/>
        <w:rPr>
          <w:rFonts w:ascii="Garamond" w:hAnsi="Garamond" w:cs="Times"/>
        </w:rPr>
      </w:pPr>
    </w:p>
    <w:p w:rsidR="00D64414" w:rsidRPr="00BF4FEC" w:rsidRDefault="00D64414" w:rsidP="00C125DF">
      <w:pPr>
        <w:autoSpaceDE w:val="0"/>
        <w:autoSpaceDN w:val="0"/>
        <w:adjustRightInd w:val="0"/>
        <w:rPr>
          <w:rFonts w:ascii="Garamond" w:hAnsi="Garamond" w:cs="Times"/>
        </w:rPr>
      </w:pPr>
    </w:p>
    <w:p w:rsidR="00D64414" w:rsidRPr="00BF4FEC" w:rsidRDefault="00D64414" w:rsidP="00C125DF">
      <w:pPr>
        <w:autoSpaceDE w:val="0"/>
        <w:autoSpaceDN w:val="0"/>
        <w:adjustRightInd w:val="0"/>
        <w:rPr>
          <w:rFonts w:ascii="Garamond" w:hAnsi="Garamond" w:cs="Times"/>
        </w:rPr>
      </w:pPr>
    </w:p>
    <w:p w:rsidR="00D64414" w:rsidRPr="00BF4FEC" w:rsidRDefault="00D64414" w:rsidP="00C125DF">
      <w:pPr>
        <w:autoSpaceDE w:val="0"/>
        <w:autoSpaceDN w:val="0"/>
        <w:adjustRightInd w:val="0"/>
        <w:rPr>
          <w:rFonts w:ascii="Garamond" w:hAnsi="Garamond" w:cs="Times"/>
        </w:rPr>
      </w:pPr>
    </w:p>
    <w:p w:rsidR="00D64414" w:rsidRPr="00BF4FEC" w:rsidRDefault="00D64414" w:rsidP="00C125DF">
      <w:pPr>
        <w:autoSpaceDE w:val="0"/>
        <w:autoSpaceDN w:val="0"/>
        <w:adjustRightInd w:val="0"/>
        <w:rPr>
          <w:rFonts w:ascii="Garamond" w:hAnsi="Garamond" w:cs="Times"/>
        </w:rPr>
      </w:pPr>
    </w:p>
    <w:p w:rsidR="00D64414" w:rsidRPr="00BF4FEC" w:rsidRDefault="00D64414" w:rsidP="00C125DF">
      <w:pPr>
        <w:autoSpaceDE w:val="0"/>
        <w:autoSpaceDN w:val="0"/>
        <w:adjustRightInd w:val="0"/>
        <w:rPr>
          <w:rFonts w:ascii="Garamond" w:hAnsi="Garamond" w:cs="Times"/>
        </w:rPr>
      </w:pPr>
    </w:p>
    <w:p w:rsidR="00D64414" w:rsidRDefault="00D64414" w:rsidP="00C125DF">
      <w:pPr>
        <w:autoSpaceDE w:val="0"/>
        <w:autoSpaceDN w:val="0"/>
        <w:adjustRightInd w:val="0"/>
        <w:rPr>
          <w:rFonts w:ascii="Times" w:hAnsi="Times" w:cs="Times"/>
        </w:rPr>
      </w:pPr>
    </w:p>
    <w:p w:rsidR="00D64414" w:rsidRDefault="00D64414" w:rsidP="00C125DF">
      <w:pPr>
        <w:autoSpaceDE w:val="0"/>
        <w:autoSpaceDN w:val="0"/>
        <w:adjustRightInd w:val="0"/>
        <w:rPr>
          <w:rFonts w:ascii="Times" w:hAnsi="Times" w:cs="Times"/>
        </w:rPr>
      </w:pPr>
    </w:p>
    <w:p w:rsidR="00D64414" w:rsidRDefault="00D64414" w:rsidP="00C125DF">
      <w:pPr>
        <w:autoSpaceDE w:val="0"/>
        <w:autoSpaceDN w:val="0"/>
        <w:adjustRightInd w:val="0"/>
        <w:rPr>
          <w:rFonts w:ascii="Times" w:hAnsi="Times" w:cs="Times"/>
        </w:rPr>
      </w:pPr>
    </w:p>
    <w:p w:rsidR="0018760A" w:rsidRDefault="0018760A" w:rsidP="00D64414">
      <w:pPr>
        <w:autoSpaceDE w:val="0"/>
        <w:autoSpaceDN w:val="0"/>
        <w:adjustRightInd w:val="0"/>
        <w:jc w:val="right"/>
        <w:rPr>
          <w:rFonts w:ascii="Arial" w:hAnsi="Arial" w:cs="Arial"/>
          <w:b/>
          <w:bCs/>
          <w:sz w:val="22"/>
          <w:szCs w:val="22"/>
        </w:rPr>
      </w:pPr>
    </w:p>
    <w:p w:rsidR="0018760A" w:rsidRDefault="0018760A" w:rsidP="00D64414">
      <w:pPr>
        <w:autoSpaceDE w:val="0"/>
        <w:autoSpaceDN w:val="0"/>
        <w:adjustRightInd w:val="0"/>
        <w:jc w:val="right"/>
        <w:rPr>
          <w:rFonts w:ascii="Arial" w:hAnsi="Arial" w:cs="Arial"/>
          <w:b/>
          <w:bCs/>
          <w:sz w:val="22"/>
          <w:szCs w:val="22"/>
        </w:rPr>
      </w:pPr>
    </w:p>
    <w:p w:rsidR="007A6585" w:rsidRDefault="007A6585" w:rsidP="00D64414">
      <w:pPr>
        <w:autoSpaceDE w:val="0"/>
        <w:autoSpaceDN w:val="0"/>
        <w:adjustRightInd w:val="0"/>
        <w:jc w:val="right"/>
        <w:rPr>
          <w:rFonts w:ascii="Arial" w:hAnsi="Arial" w:cs="Arial"/>
          <w:b/>
          <w:bCs/>
          <w:sz w:val="22"/>
          <w:szCs w:val="22"/>
        </w:rPr>
      </w:pPr>
    </w:p>
    <w:p w:rsidR="007A6585" w:rsidRDefault="007A6585" w:rsidP="00D64414">
      <w:pPr>
        <w:autoSpaceDE w:val="0"/>
        <w:autoSpaceDN w:val="0"/>
        <w:adjustRightInd w:val="0"/>
        <w:jc w:val="right"/>
        <w:rPr>
          <w:rFonts w:ascii="Arial" w:hAnsi="Arial" w:cs="Arial"/>
          <w:b/>
          <w:bCs/>
          <w:sz w:val="22"/>
          <w:szCs w:val="22"/>
        </w:rPr>
      </w:pPr>
    </w:p>
    <w:p w:rsidR="00BF4FEC" w:rsidRPr="00BF4FEC" w:rsidRDefault="00BF4FEC" w:rsidP="00BF4FEC">
      <w:pPr>
        <w:autoSpaceDE w:val="0"/>
        <w:autoSpaceDN w:val="0"/>
        <w:adjustRightInd w:val="0"/>
        <w:jc w:val="right"/>
        <w:rPr>
          <w:rFonts w:ascii="Garamond" w:hAnsi="Garamond" w:cs="Arial"/>
          <w:b/>
          <w:bCs/>
        </w:rPr>
      </w:pPr>
    </w:p>
    <w:p w:rsidR="00BF4FEC" w:rsidRPr="00BF4FEC" w:rsidRDefault="00BF4FEC" w:rsidP="00BF4FEC">
      <w:pPr>
        <w:autoSpaceDE w:val="0"/>
        <w:autoSpaceDN w:val="0"/>
        <w:adjustRightInd w:val="0"/>
        <w:jc w:val="right"/>
        <w:rPr>
          <w:rFonts w:ascii="Garamond" w:hAnsi="Garamond" w:cs="Arial"/>
          <w:b/>
          <w:bCs/>
        </w:rPr>
      </w:pPr>
      <w:r w:rsidRPr="00BF4FEC">
        <w:rPr>
          <w:rFonts w:ascii="Garamond" w:hAnsi="Garamond" w:cs="Arial"/>
          <w:b/>
          <w:bCs/>
        </w:rPr>
        <w:t>ALLEGATO “C”</w:t>
      </w:r>
    </w:p>
    <w:p w:rsidR="00BF4FEC" w:rsidRPr="00BF4FEC" w:rsidRDefault="00BF4FEC" w:rsidP="00BF4FEC">
      <w:pPr>
        <w:autoSpaceDE w:val="0"/>
        <w:autoSpaceDN w:val="0"/>
        <w:adjustRightInd w:val="0"/>
        <w:jc w:val="right"/>
        <w:rPr>
          <w:rFonts w:ascii="Garamond" w:hAnsi="Garamond" w:cs="Arial"/>
          <w:b/>
          <w:bCs/>
        </w:rPr>
      </w:pPr>
    </w:p>
    <w:p w:rsidR="00BF4FEC" w:rsidRPr="00BF4FEC" w:rsidRDefault="00BF4FEC" w:rsidP="00BF4FEC">
      <w:pPr>
        <w:autoSpaceDE w:val="0"/>
        <w:autoSpaceDN w:val="0"/>
        <w:adjustRightInd w:val="0"/>
        <w:jc w:val="both"/>
        <w:rPr>
          <w:rFonts w:ascii="Garamond" w:hAnsi="Garamond" w:cs="Arial"/>
          <w:b/>
          <w:bCs/>
        </w:rPr>
      </w:pPr>
      <w:r w:rsidRPr="00BF4FEC">
        <w:rPr>
          <w:rFonts w:ascii="Garamond" w:hAnsi="Garamond" w:cs="Arial"/>
          <w:b/>
          <w:bCs/>
        </w:rPr>
        <w:t>Suddivisione dei Comuni de</w:t>
      </w:r>
      <w:r w:rsidRPr="00BF4FEC">
        <w:rPr>
          <w:rFonts w:ascii="Garamond" w:hAnsi="Garamond" w:cs="Helvetica,Bold"/>
          <w:b/>
          <w:bCs/>
        </w:rPr>
        <w:t xml:space="preserve">ll'Ambito </w:t>
      </w:r>
      <w:r w:rsidRPr="00BF4FEC">
        <w:rPr>
          <w:rFonts w:ascii="Garamond" w:hAnsi="Garamond" w:cs="Arial"/>
          <w:b/>
          <w:bCs/>
        </w:rPr>
        <w:t>Territorial</w:t>
      </w:r>
      <w:r w:rsidRPr="00BF4FEC">
        <w:rPr>
          <w:rFonts w:ascii="Garamond" w:hAnsi="Garamond" w:cs="Helvetica,Bold"/>
          <w:b/>
          <w:bCs/>
        </w:rPr>
        <w:t xml:space="preserve">e Caserta </w:t>
      </w:r>
      <w:r w:rsidRPr="00BF4FEC">
        <w:rPr>
          <w:rFonts w:ascii="Garamond" w:hAnsi="Garamond" w:cs="Arial"/>
          <w:b/>
          <w:bCs/>
        </w:rPr>
        <w:t>in fasce demografiche</w:t>
      </w:r>
    </w:p>
    <w:p w:rsidR="00BF4FEC" w:rsidRPr="00BF4FEC" w:rsidRDefault="00BF4FEC" w:rsidP="00BF4FEC">
      <w:pPr>
        <w:autoSpaceDE w:val="0"/>
        <w:autoSpaceDN w:val="0"/>
        <w:adjustRightInd w:val="0"/>
        <w:jc w:val="center"/>
        <w:rPr>
          <w:rFonts w:ascii="Garamond" w:hAnsi="Garamond" w:cs="Arial"/>
          <w:b/>
          <w:bCs/>
        </w:rPr>
      </w:pPr>
      <w:r w:rsidRPr="00BF4FEC">
        <w:rPr>
          <w:rFonts w:ascii="Garamond" w:hAnsi="Garamond" w:cs="Arial"/>
          <w:b/>
          <w:bCs/>
        </w:rPr>
        <w:t>Totale Popolazione 9</w:t>
      </w:r>
      <w:r w:rsidR="00C21F60">
        <w:rPr>
          <w:rFonts w:ascii="Garamond" w:hAnsi="Garamond" w:cs="Arial"/>
          <w:b/>
          <w:bCs/>
        </w:rPr>
        <w:t>01.903</w:t>
      </w:r>
      <w:r w:rsidRPr="00BF4FEC">
        <w:rPr>
          <w:rFonts w:ascii="Garamond" w:hAnsi="Garamond" w:cs="Arial"/>
          <w:b/>
          <w:bCs/>
        </w:rPr>
        <w:t xml:space="preserve">    Seggi previsti 18</w:t>
      </w:r>
    </w:p>
    <w:p w:rsidR="007A6585" w:rsidRPr="00BF4FEC" w:rsidRDefault="007A6585" w:rsidP="00BF4FEC">
      <w:pPr>
        <w:spacing w:after="200" w:line="276" w:lineRule="auto"/>
        <w:rPr>
          <w:rFonts w:ascii="Garamond" w:eastAsiaTheme="minorHAnsi" w:hAnsi="Garamond" w:cstheme="minorBidi"/>
          <w:lang w:eastAsia="en-US"/>
        </w:rPr>
      </w:pPr>
      <w:r>
        <w:rPr>
          <w:rFonts w:ascii="Garamond" w:eastAsiaTheme="minorHAnsi" w:hAnsi="Garamond" w:cstheme="minorBidi"/>
          <w:lang w:eastAsia="en-US"/>
        </w:rPr>
        <w:tab/>
      </w:r>
      <w:r>
        <w:rPr>
          <w:rFonts w:ascii="Garamond" w:eastAsiaTheme="minorHAnsi" w:hAnsi="Garamond" w:cstheme="minorBidi"/>
          <w:lang w:eastAsia="en-US"/>
        </w:rPr>
        <w:tab/>
      </w:r>
      <w:r>
        <w:rPr>
          <w:rFonts w:ascii="Garamond" w:eastAsiaTheme="minorHAnsi" w:hAnsi="Garamond" w:cstheme="minorBidi"/>
          <w:lang w:eastAsia="en-US"/>
        </w:rPr>
        <w:tab/>
      </w:r>
      <w:r>
        <w:rPr>
          <w:rFonts w:ascii="Garamond" w:eastAsiaTheme="minorHAnsi" w:hAnsi="Garamond" w:cstheme="minorBidi"/>
          <w:lang w:eastAsia="en-US"/>
        </w:rPr>
        <w:tab/>
      </w:r>
      <w:r w:rsidRPr="00C82796">
        <w:rPr>
          <w:rFonts w:ascii="Garamond" w:hAnsi="Garamond" w:cs="Arial"/>
          <w:b/>
          <w:bCs/>
          <w:i/>
        </w:rPr>
        <w:t xml:space="preserve">Fonte dati: </w:t>
      </w:r>
      <w:r>
        <w:rPr>
          <w:rFonts w:ascii="Garamond" w:hAnsi="Garamond" w:cs="Arial"/>
          <w:b/>
          <w:bCs/>
          <w:i/>
        </w:rPr>
        <w:t>d</w:t>
      </w:r>
      <w:r w:rsidRPr="00C82796">
        <w:rPr>
          <w:rFonts w:ascii="Garamond" w:hAnsi="Garamond" w:cs="Arial"/>
          <w:b/>
          <w:bCs/>
          <w:i/>
        </w:rPr>
        <w:t>EMO ISTAT</w:t>
      </w:r>
    </w:p>
    <w:tbl>
      <w:tblPr>
        <w:tblW w:w="9796" w:type="dxa"/>
        <w:tblInd w:w="55" w:type="dxa"/>
        <w:tblCellMar>
          <w:left w:w="70" w:type="dxa"/>
          <w:right w:w="70" w:type="dxa"/>
        </w:tblCellMar>
        <w:tblLook w:val="04A0" w:firstRow="1" w:lastRow="0" w:firstColumn="1" w:lastColumn="0" w:noHBand="0" w:noVBand="1"/>
      </w:tblPr>
      <w:tblGrid>
        <w:gridCol w:w="1532"/>
        <w:gridCol w:w="4295"/>
        <w:gridCol w:w="2552"/>
        <w:gridCol w:w="1417"/>
      </w:tblGrid>
      <w:tr w:rsidR="00BF4FEC" w:rsidRPr="00BF4FEC" w:rsidTr="00285E48">
        <w:trPr>
          <w:trHeight w:val="708"/>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Progressivo</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jc w:val="center"/>
              <w:rPr>
                <w:rFonts w:ascii="Garamond" w:hAnsi="Garamond"/>
              </w:rPr>
            </w:pPr>
          </w:p>
          <w:p w:rsidR="00BF4FEC" w:rsidRPr="00BF4FEC" w:rsidRDefault="00BF4FEC" w:rsidP="00BF4FEC">
            <w:pPr>
              <w:jc w:val="center"/>
              <w:rPr>
                <w:rFonts w:ascii="Garamond" w:hAnsi="Garamond"/>
              </w:rPr>
            </w:pPr>
          </w:p>
          <w:p w:rsidR="00BF4FEC" w:rsidRPr="00BF4FEC" w:rsidRDefault="00BF4FEC" w:rsidP="00BF4FEC">
            <w:pPr>
              <w:jc w:val="center"/>
              <w:rPr>
                <w:rFonts w:ascii="Garamond" w:hAnsi="Garamond"/>
              </w:rPr>
            </w:pPr>
            <w:r w:rsidRPr="00BF4FEC">
              <w:rPr>
                <w:rFonts w:ascii="Garamond" w:hAnsi="Garamond"/>
              </w:rPr>
              <w:t>Comune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Popolazione al 01/01/2021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Fascia</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Ailano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1252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Alife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7337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Alvignano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4576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Arienzo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5265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Aversa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50640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A</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Baia e Latina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2021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Bellona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5958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Caianello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1754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Caiazzo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5210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10</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Calvi Risorta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5524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11</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Camigliano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1975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12</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Cancello ed Arnone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5443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13</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Capodrise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10033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14</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Capriati a Volturno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1482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15</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Capua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17657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16</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Carinaro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7126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17</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Carinola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7318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18</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Casagiove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12983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19</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Casal di Principe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21077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20</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Casaluce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9442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21</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Casapesenna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6816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22</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Casapulla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8317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23</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Caserta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72813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A</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24</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Castel Campagnano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1478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25</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Castel di Sasso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1064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26</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Castel Morrone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3644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27</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Castel Volturno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26737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28</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Castello del Matese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1403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29</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Cellole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7985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30</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Cervino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4818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31</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Cesa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9310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32</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Ciorlano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33</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Conca della Campania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1177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34</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Curti</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6766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35</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Dragoni</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1998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36</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Falciano del Massico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3358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lastRenderedPageBreak/>
              <w:t>37</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Fontegreca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38</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Formicola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1356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39</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Francolise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4635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40</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Frignano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9034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41</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Gallo Matese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42</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Galluccio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43</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Giano Vetusto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44</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Gioia Sannitica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3316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45</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Grazzanise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6785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46</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Gricignano di Aversa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12589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47</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Letino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48</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Liberi</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1061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49</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Lusciano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15579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50</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Macerata Campania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10026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51</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Maddaloni</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37221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A</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52</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Marcianise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38740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A</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53</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Marzano Appio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2032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54</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Mignano Monte Lungo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2981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55</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Mondragone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28915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56</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Orta di Atella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26950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57</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Parete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11875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58</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Pastorano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2949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59</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Piana di Monte Verna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2160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60</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Piedimonte Matese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10373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61</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Pietramelara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4478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62</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Pietravairano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63</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Pignataro Maggiore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5785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64</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Pontelatone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1569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65</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Portico di Caserta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66</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Prata Sannita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1382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67</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Pratella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1469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68</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Presenzano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1687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69</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Raviscanina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1194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70</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Recale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7657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71</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Riardo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2232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72</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Rocca d'Evandro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3032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73</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Roccamonfina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3230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74</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Roccaromana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75</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Rocchetta e Croce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450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76</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Ruviano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1733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77</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 Cipriano d'Aversa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13196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78</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 Felice a Cancello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16884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79</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 Gregorio Matese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80</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 Marcellino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14274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81</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 Marco Evangelista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6470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82</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 Nicola la Strada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22160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lastRenderedPageBreak/>
              <w:t>83</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 Pietro Infine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887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84</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 Potito Sannitico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1918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85</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 Prisco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12043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86</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 Tammaro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5717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87</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Santa Maria a Vico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14074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88</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Santa Maria Capua Vetere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31968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A</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89</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Santa Maria la Fossa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2553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90</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Sant'Angelo d'Alife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2095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91</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Sant'Arpino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14869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92</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Sessa Aurunca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20414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93</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Sparanise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7182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94</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Succivo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8575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95</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Teano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11518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96</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Teverola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14338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97</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Tora e Piccilli</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98</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Trentola Ducenta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19881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99</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Vairano Patenora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6365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100</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Valle Agricola</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101</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Valle di Maddaloni</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2631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C</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102</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Villa di Briano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7217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103</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Villa Literno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11989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r w:rsidR="00BF4FEC" w:rsidRPr="00BF4FEC" w:rsidTr="00285E48">
        <w:trPr>
          <w:trHeight w:val="300"/>
        </w:trPr>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104</w:t>
            </w:r>
          </w:p>
        </w:tc>
        <w:tc>
          <w:tcPr>
            <w:tcW w:w="4295" w:type="dxa"/>
            <w:tcBorders>
              <w:top w:val="single" w:sz="4" w:space="0" w:color="auto"/>
              <w:left w:val="single" w:sz="4" w:space="0" w:color="auto"/>
              <w:bottom w:val="single" w:sz="4" w:space="0" w:color="auto"/>
              <w:right w:val="single" w:sz="4" w:space="0" w:color="auto"/>
            </w:tcBorders>
            <w:shd w:val="clear" w:color="auto" w:fill="auto"/>
            <w:hideMark/>
          </w:tcPr>
          <w:p w:rsidR="00BF4FEC" w:rsidRPr="00BF4FEC" w:rsidRDefault="00BF4FEC" w:rsidP="00BF4FEC">
            <w:pPr>
              <w:rPr>
                <w:rFonts w:ascii="Garamond" w:hAnsi="Garamond"/>
              </w:rPr>
            </w:pPr>
            <w:r w:rsidRPr="00BF4FEC">
              <w:rPr>
                <w:rFonts w:ascii="Garamond" w:hAnsi="Garamond"/>
              </w:rPr>
              <w:t xml:space="preserve">    Vitulazio</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right"/>
              <w:rPr>
                <w:rFonts w:ascii="Garamond" w:hAnsi="Garamond"/>
                <w:color w:val="000000"/>
              </w:rPr>
            </w:pPr>
            <w:r w:rsidRPr="00BF4FEC">
              <w:rPr>
                <w:rFonts w:ascii="Garamond" w:hAnsi="Garamond"/>
                <w:color w:val="000000"/>
              </w:rPr>
              <w:t>7568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EC" w:rsidRPr="00BF4FEC" w:rsidRDefault="00BF4FEC" w:rsidP="00BF4FEC">
            <w:pPr>
              <w:jc w:val="center"/>
              <w:rPr>
                <w:rFonts w:ascii="Garamond" w:hAnsi="Garamond"/>
                <w:color w:val="000000"/>
              </w:rPr>
            </w:pPr>
            <w:r w:rsidRPr="00BF4FEC">
              <w:rPr>
                <w:rFonts w:ascii="Garamond" w:hAnsi="Garamond"/>
                <w:color w:val="000000"/>
              </w:rPr>
              <w:t>B</w:t>
            </w:r>
          </w:p>
        </w:tc>
      </w:tr>
    </w:tbl>
    <w:p w:rsidR="00BF4FEC" w:rsidRPr="00BF4FEC" w:rsidRDefault="00BF4FEC" w:rsidP="00BF4FEC">
      <w:pPr>
        <w:spacing w:after="200" w:line="276" w:lineRule="auto"/>
        <w:rPr>
          <w:rFonts w:ascii="Garamond" w:eastAsiaTheme="minorHAnsi" w:hAnsi="Garamond" w:cstheme="minorBidi"/>
          <w:lang w:eastAsia="en-US"/>
        </w:rPr>
      </w:pPr>
    </w:p>
    <w:p w:rsidR="00BF4FEC" w:rsidRPr="00BF4FEC" w:rsidRDefault="00BF4FEC" w:rsidP="00BF4FEC">
      <w:pPr>
        <w:spacing w:after="200" w:line="276" w:lineRule="auto"/>
        <w:rPr>
          <w:rFonts w:ascii="Verdana" w:eastAsiaTheme="minorHAnsi" w:hAnsi="Verdana" w:cstheme="minorBidi"/>
          <w:lang w:eastAsia="en-US"/>
        </w:rPr>
      </w:pPr>
    </w:p>
    <w:p w:rsidR="0018760A" w:rsidRDefault="0018760A" w:rsidP="00D64414">
      <w:pPr>
        <w:autoSpaceDE w:val="0"/>
        <w:autoSpaceDN w:val="0"/>
        <w:adjustRightInd w:val="0"/>
        <w:jc w:val="right"/>
        <w:rPr>
          <w:rFonts w:ascii="Arial" w:hAnsi="Arial" w:cs="Arial"/>
          <w:b/>
          <w:bCs/>
          <w:sz w:val="22"/>
          <w:szCs w:val="22"/>
        </w:rPr>
      </w:pPr>
    </w:p>
    <w:p w:rsidR="0018760A" w:rsidRDefault="0018760A" w:rsidP="00D64414">
      <w:pPr>
        <w:autoSpaceDE w:val="0"/>
        <w:autoSpaceDN w:val="0"/>
        <w:adjustRightInd w:val="0"/>
        <w:jc w:val="right"/>
        <w:rPr>
          <w:rFonts w:ascii="Arial" w:hAnsi="Arial" w:cs="Arial"/>
          <w:b/>
          <w:bCs/>
          <w:sz w:val="22"/>
          <w:szCs w:val="22"/>
        </w:rPr>
      </w:pPr>
    </w:p>
    <w:p w:rsidR="00F16A79" w:rsidRDefault="00F16A79" w:rsidP="00D64414">
      <w:pPr>
        <w:autoSpaceDE w:val="0"/>
        <w:autoSpaceDN w:val="0"/>
        <w:adjustRightInd w:val="0"/>
        <w:jc w:val="right"/>
        <w:rPr>
          <w:rFonts w:ascii="Arial" w:hAnsi="Arial" w:cs="Arial"/>
          <w:b/>
          <w:bCs/>
          <w:sz w:val="22"/>
          <w:szCs w:val="22"/>
        </w:rPr>
      </w:pPr>
    </w:p>
    <w:p w:rsidR="00744CE7" w:rsidRDefault="00744CE7" w:rsidP="00D64414">
      <w:pPr>
        <w:autoSpaceDE w:val="0"/>
        <w:autoSpaceDN w:val="0"/>
        <w:adjustRightInd w:val="0"/>
        <w:jc w:val="right"/>
        <w:rPr>
          <w:rFonts w:ascii="Arial" w:hAnsi="Arial" w:cs="Arial"/>
          <w:b/>
          <w:bCs/>
          <w:sz w:val="22"/>
          <w:szCs w:val="22"/>
        </w:rPr>
      </w:pPr>
    </w:p>
    <w:p w:rsidR="00744CE7" w:rsidRDefault="00744CE7" w:rsidP="00D64414">
      <w:pPr>
        <w:autoSpaceDE w:val="0"/>
        <w:autoSpaceDN w:val="0"/>
        <w:adjustRightInd w:val="0"/>
        <w:jc w:val="right"/>
        <w:rPr>
          <w:rFonts w:ascii="Arial" w:hAnsi="Arial" w:cs="Arial"/>
          <w:b/>
          <w:bCs/>
          <w:sz w:val="22"/>
          <w:szCs w:val="22"/>
        </w:rPr>
      </w:pPr>
    </w:p>
    <w:p w:rsidR="00744CE7" w:rsidRDefault="00744CE7" w:rsidP="00D64414">
      <w:pPr>
        <w:autoSpaceDE w:val="0"/>
        <w:autoSpaceDN w:val="0"/>
        <w:adjustRightInd w:val="0"/>
        <w:jc w:val="right"/>
        <w:rPr>
          <w:rFonts w:ascii="Arial" w:hAnsi="Arial" w:cs="Arial"/>
          <w:b/>
          <w:bCs/>
          <w:sz w:val="22"/>
          <w:szCs w:val="22"/>
        </w:rPr>
      </w:pPr>
    </w:p>
    <w:p w:rsidR="00BF4FEC" w:rsidRDefault="00BF4FEC" w:rsidP="00D64414">
      <w:pPr>
        <w:autoSpaceDE w:val="0"/>
        <w:autoSpaceDN w:val="0"/>
        <w:adjustRightInd w:val="0"/>
        <w:jc w:val="right"/>
        <w:rPr>
          <w:rFonts w:ascii="Arial" w:hAnsi="Arial" w:cs="Arial"/>
          <w:b/>
          <w:bCs/>
          <w:sz w:val="22"/>
          <w:szCs w:val="22"/>
        </w:rPr>
      </w:pPr>
    </w:p>
    <w:p w:rsidR="00BF4FEC" w:rsidRDefault="00BF4FEC" w:rsidP="00D64414">
      <w:pPr>
        <w:autoSpaceDE w:val="0"/>
        <w:autoSpaceDN w:val="0"/>
        <w:adjustRightInd w:val="0"/>
        <w:jc w:val="right"/>
        <w:rPr>
          <w:rFonts w:ascii="Arial" w:hAnsi="Arial" w:cs="Arial"/>
          <w:b/>
          <w:bCs/>
          <w:sz w:val="22"/>
          <w:szCs w:val="22"/>
        </w:rPr>
      </w:pPr>
    </w:p>
    <w:p w:rsidR="00BF4FEC" w:rsidRDefault="00BF4FEC" w:rsidP="00D64414">
      <w:pPr>
        <w:autoSpaceDE w:val="0"/>
        <w:autoSpaceDN w:val="0"/>
        <w:adjustRightInd w:val="0"/>
        <w:jc w:val="right"/>
        <w:rPr>
          <w:rFonts w:ascii="Arial" w:hAnsi="Arial" w:cs="Arial"/>
          <w:b/>
          <w:bCs/>
          <w:sz w:val="22"/>
          <w:szCs w:val="22"/>
        </w:rPr>
      </w:pPr>
    </w:p>
    <w:p w:rsidR="00BF4FEC" w:rsidRDefault="00BF4FEC" w:rsidP="00D64414">
      <w:pPr>
        <w:autoSpaceDE w:val="0"/>
        <w:autoSpaceDN w:val="0"/>
        <w:adjustRightInd w:val="0"/>
        <w:jc w:val="right"/>
        <w:rPr>
          <w:rFonts w:ascii="Arial" w:hAnsi="Arial" w:cs="Arial"/>
          <w:b/>
          <w:bCs/>
          <w:sz w:val="22"/>
          <w:szCs w:val="22"/>
        </w:rPr>
      </w:pPr>
    </w:p>
    <w:p w:rsidR="00BF4FEC" w:rsidRDefault="00BF4FEC" w:rsidP="00D64414">
      <w:pPr>
        <w:autoSpaceDE w:val="0"/>
        <w:autoSpaceDN w:val="0"/>
        <w:adjustRightInd w:val="0"/>
        <w:jc w:val="right"/>
        <w:rPr>
          <w:rFonts w:ascii="Arial" w:hAnsi="Arial" w:cs="Arial"/>
          <w:b/>
          <w:bCs/>
          <w:sz w:val="22"/>
          <w:szCs w:val="22"/>
        </w:rPr>
      </w:pPr>
    </w:p>
    <w:p w:rsidR="00BF4FEC" w:rsidRDefault="00BF4FEC" w:rsidP="00D64414">
      <w:pPr>
        <w:autoSpaceDE w:val="0"/>
        <w:autoSpaceDN w:val="0"/>
        <w:adjustRightInd w:val="0"/>
        <w:jc w:val="right"/>
        <w:rPr>
          <w:rFonts w:ascii="Arial" w:hAnsi="Arial" w:cs="Arial"/>
          <w:b/>
          <w:bCs/>
          <w:sz w:val="22"/>
          <w:szCs w:val="22"/>
        </w:rPr>
      </w:pPr>
    </w:p>
    <w:p w:rsidR="00BF4FEC" w:rsidRDefault="00BF4FEC" w:rsidP="00D64414">
      <w:pPr>
        <w:autoSpaceDE w:val="0"/>
        <w:autoSpaceDN w:val="0"/>
        <w:adjustRightInd w:val="0"/>
        <w:jc w:val="right"/>
        <w:rPr>
          <w:rFonts w:ascii="Arial" w:hAnsi="Arial" w:cs="Arial"/>
          <w:b/>
          <w:bCs/>
          <w:sz w:val="22"/>
          <w:szCs w:val="22"/>
        </w:rPr>
      </w:pPr>
    </w:p>
    <w:p w:rsidR="00BF4FEC" w:rsidRDefault="00BF4FEC" w:rsidP="00D64414">
      <w:pPr>
        <w:autoSpaceDE w:val="0"/>
        <w:autoSpaceDN w:val="0"/>
        <w:adjustRightInd w:val="0"/>
        <w:jc w:val="right"/>
        <w:rPr>
          <w:rFonts w:ascii="Arial" w:hAnsi="Arial" w:cs="Arial"/>
          <w:b/>
          <w:bCs/>
          <w:sz w:val="22"/>
          <w:szCs w:val="22"/>
        </w:rPr>
      </w:pPr>
    </w:p>
    <w:p w:rsidR="00BF4FEC" w:rsidRDefault="00BF4FEC" w:rsidP="00D64414">
      <w:pPr>
        <w:autoSpaceDE w:val="0"/>
        <w:autoSpaceDN w:val="0"/>
        <w:adjustRightInd w:val="0"/>
        <w:jc w:val="right"/>
        <w:rPr>
          <w:rFonts w:ascii="Arial" w:hAnsi="Arial" w:cs="Arial"/>
          <w:b/>
          <w:bCs/>
          <w:sz w:val="22"/>
          <w:szCs w:val="22"/>
        </w:rPr>
      </w:pPr>
    </w:p>
    <w:p w:rsidR="00BF4FEC" w:rsidRDefault="00BF4FEC" w:rsidP="00D64414">
      <w:pPr>
        <w:autoSpaceDE w:val="0"/>
        <w:autoSpaceDN w:val="0"/>
        <w:adjustRightInd w:val="0"/>
        <w:jc w:val="right"/>
        <w:rPr>
          <w:rFonts w:ascii="Arial" w:hAnsi="Arial" w:cs="Arial"/>
          <w:b/>
          <w:bCs/>
          <w:sz w:val="22"/>
          <w:szCs w:val="22"/>
        </w:rPr>
      </w:pPr>
    </w:p>
    <w:p w:rsidR="00D64414" w:rsidRDefault="00D64414"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0A2E9C" w:rsidRDefault="000A2E9C" w:rsidP="0018760A">
      <w:pPr>
        <w:autoSpaceDE w:val="0"/>
        <w:autoSpaceDN w:val="0"/>
        <w:adjustRightInd w:val="0"/>
        <w:jc w:val="right"/>
        <w:rPr>
          <w:rFonts w:ascii="Arial" w:hAnsi="Arial" w:cs="Arial"/>
          <w:b/>
          <w:bCs/>
          <w:sz w:val="22"/>
          <w:szCs w:val="22"/>
        </w:rPr>
      </w:pPr>
    </w:p>
    <w:p w:rsidR="000A2E9C" w:rsidRDefault="000A2E9C" w:rsidP="0018760A">
      <w:pPr>
        <w:autoSpaceDE w:val="0"/>
        <w:autoSpaceDN w:val="0"/>
        <w:adjustRightInd w:val="0"/>
        <w:jc w:val="right"/>
        <w:rPr>
          <w:rFonts w:ascii="Arial" w:hAnsi="Arial" w:cs="Arial"/>
          <w:b/>
          <w:bCs/>
          <w:sz w:val="22"/>
          <w:szCs w:val="22"/>
        </w:rPr>
      </w:pPr>
    </w:p>
    <w:p w:rsidR="000A2E9C" w:rsidRDefault="000A2E9C" w:rsidP="0018760A">
      <w:pPr>
        <w:autoSpaceDE w:val="0"/>
        <w:autoSpaceDN w:val="0"/>
        <w:adjustRightInd w:val="0"/>
        <w:jc w:val="right"/>
        <w:rPr>
          <w:rFonts w:ascii="Arial" w:hAnsi="Arial" w:cs="Arial"/>
          <w:b/>
          <w:bCs/>
          <w:sz w:val="22"/>
          <w:szCs w:val="22"/>
        </w:rPr>
      </w:pPr>
    </w:p>
    <w:p w:rsidR="000A2E9C" w:rsidRDefault="000A2E9C" w:rsidP="0018760A">
      <w:pPr>
        <w:autoSpaceDE w:val="0"/>
        <w:autoSpaceDN w:val="0"/>
        <w:adjustRightInd w:val="0"/>
        <w:jc w:val="right"/>
        <w:rPr>
          <w:rFonts w:ascii="Arial" w:hAnsi="Arial" w:cs="Arial"/>
          <w:b/>
          <w:bCs/>
          <w:sz w:val="22"/>
          <w:szCs w:val="22"/>
        </w:rPr>
      </w:pPr>
    </w:p>
    <w:p w:rsidR="000A2E9C" w:rsidRDefault="000A2E9C" w:rsidP="0018760A">
      <w:pPr>
        <w:autoSpaceDE w:val="0"/>
        <w:autoSpaceDN w:val="0"/>
        <w:adjustRightInd w:val="0"/>
        <w:jc w:val="right"/>
        <w:rPr>
          <w:rFonts w:ascii="Arial" w:hAnsi="Arial" w:cs="Arial"/>
          <w:b/>
          <w:bCs/>
          <w:sz w:val="22"/>
          <w:szCs w:val="22"/>
        </w:rPr>
      </w:pPr>
    </w:p>
    <w:p w:rsidR="000A2E9C" w:rsidRDefault="000A2E9C" w:rsidP="0018760A">
      <w:pPr>
        <w:autoSpaceDE w:val="0"/>
        <w:autoSpaceDN w:val="0"/>
        <w:adjustRightInd w:val="0"/>
        <w:jc w:val="right"/>
        <w:rPr>
          <w:rFonts w:ascii="Arial" w:hAnsi="Arial" w:cs="Arial"/>
          <w:b/>
          <w:bCs/>
          <w:sz w:val="22"/>
          <w:szCs w:val="22"/>
        </w:rPr>
      </w:pPr>
    </w:p>
    <w:p w:rsidR="000A2E9C" w:rsidRDefault="000A2E9C" w:rsidP="0018760A">
      <w:pPr>
        <w:autoSpaceDE w:val="0"/>
        <w:autoSpaceDN w:val="0"/>
        <w:adjustRightInd w:val="0"/>
        <w:jc w:val="right"/>
        <w:rPr>
          <w:rFonts w:ascii="Arial" w:hAnsi="Arial" w:cs="Arial"/>
          <w:b/>
          <w:bCs/>
          <w:sz w:val="22"/>
          <w:szCs w:val="22"/>
        </w:rPr>
      </w:pPr>
    </w:p>
    <w:p w:rsidR="00285E48" w:rsidRDefault="00285E48" w:rsidP="0018760A">
      <w:pPr>
        <w:autoSpaceDE w:val="0"/>
        <w:autoSpaceDN w:val="0"/>
        <w:adjustRightInd w:val="0"/>
        <w:jc w:val="right"/>
        <w:rPr>
          <w:rFonts w:ascii="Arial" w:hAnsi="Arial" w:cs="Arial"/>
          <w:b/>
          <w:bCs/>
          <w:sz w:val="22"/>
          <w:szCs w:val="22"/>
        </w:rPr>
      </w:pPr>
    </w:p>
    <w:p w:rsidR="0018760A" w:rsidRPr="00081536" w:rsidRDefault="0018760A" w:rsidP="0018760A">
      <w:pPr>
        <w:autoSpaceDE w:val="0"/>
        <w:autoSpaceDN w:val="0"/>
        <w:adjustRightInd w:val="0"/>
        <w:jc w:val="right"/>
        <w:rPr>
          <w:rFonts w:ascii="Garamond" w:hAnsi="Garamond" w:cs="Arial"/>
          <w:b/>
          <w:bCs/>
        </w:rPr>
      </w:pPr>
      <w:r w:rsidRPr="00081536">
        <w:rPr>
          <w:rFonts w:ascii="Garamond" w:hAnsi="Garamond" w:cs="Arial"/>
          <w:b/>
          <w:bCs/>
        </w:rPr>
        <w:t>ALLEGATO D</w:t>
      </w:r>
    </w:p>
    <w:p w:rsidR="0018760A" w:rsidRPr="00081536" w:rsidRDefault="0018760A" w:rsidP="0018760A">
      <w:pPr>
        <w:autoSpaceDE w:val="0"/>
        <w:autoSpaceDN w:val="0"/>
        <w:adjustRightInd w:val="0"/>
        <w:jc w:val="right"/>
        <w:rPr>
          <w:rFonts w:ascii="Garamond" w:hAnsi="Garamond" w:cs="Arial"/>
          <w:b/>
          <w:bCs/>
        </w:rPr>
      </w:pPr>
    </w:p>
    <w:p w:rsidR="0018760A" w:rsidRPr="00D948BC" w:rsidRDefault="0018760A" w:rsidP="0018760A">
      <w:pPr>
        <w:autoSpaceDE w:val="0"/>
        <w:autoSpaceDN w:val="0"/>
        <w:adjustRightInd w:val="0"/>
        <w:jc w:val="center"/>
        <w:rPr>
          <w:rFonts w:ascii="Garamond" w:hAnsi="Garamond" w:cs="Arial"/>
          <w:b/>
          <w:bCs/>
        </w:rPr>
      </w:pPr>
      <w:r w:rsidRPr="00D948BC">
        <w:rPr>
          <w:rFonts w:ascii="Garamond" w:hAnsi="Garamond" w:cs="Arial"/>
          <w:b/>
          <w:bCs/>
        </w:rPr>
        <w:t>Ripartizione dei seggi per ATO</w:t>
      </w:r>
    </w:p>
    <w:p w:rsidR="0018760A" w:rsidRPr="00D948BC" w:rsidRDefault="0018760A" w:rsidP="0018760A">
      <w:pPr>
        <w:autoSpaceDE w:val="0"/>
        <w:autoSpaceDN w:val="0"/>
        <w:adjustRightInd w:val="0"/>
        <w:jc w:val="center"/>
        <w:rPr>
          <w:rFonts w:ascii="Garamond" w:hAnsi="Garamond" w:cs="Arial"/>
          <w:b/>
          <w:bCs/>
        </w:rPr>
      </w:pPr>
    </w:p>
    <w:p w:rsidR="0018760A" w:rsidRPr="00081536" w:rsidRDefault="00862BD4" w:rsidP="00862BD4">
      <w:pPr>
        <w:autoSpaceDE w:val="0"/>
        <w:autoSpaceDN w:val="0"/>
        <w:adjustRightInd w:val="0"/>
        <w:jc w:val="center"/>
        <w:rPr>
          <w:rFonts w:ascii="Garamond" w:hAnsi="Garamond" w:cs="Arial"/>
          <w:b/>
          <w:bCs/>
        </w:rPr>
      </w:pPr>
      <w:r w:rsidRPr="00D948BC">
        <w:rPr>
          <w:rFonts w:ascii="Garamond" w:hAnsi="Garamond" w:cs="Arial"/>
          <w:b/>
          <w:bCs/>
        </w:rPr>
        <w:t xml:space="preserve">                                                                                                                     </w:t>
      </w:r>
      <w:r w:rsidR="0018760A" w:rsidRPr="00D948BC">
        <w:rPr>
          <w:rFonts w:ascii="Garamond" w:hAnsi="Garamond" w:cs="Arial"/>
          <w:b/>
          <w:bCs/>
        </w:rPr>
        <w:t>ATO CE</w:t>
      </w:r>
    </w:p>
    <w:p w:rsidR="000A2E9C" w:rsidRPr="00081536" w:rsidRDefault="000A2E9C" w:rsidP="00862BD4">
      <w:pPr>
        <w:autoSpaceDE w:val="0"/>
        <w:autoSpaceDN w:val="0"/>
        <w:adjustRightInd w:val="0"/>
        <w:jc w:val="center"/>
        <w:rPr>
          <w:rFonts w:ascii="Garamond" w:hAnsi="Garamond" w:cs="Arial"/>
          <w:b/>
          <w:bCs/>
        </w:rPr>
      </w:pPr>
    </w:p>
    <w:tbl>
      <w:tblPr>
        <w:tblStyle w:val="Grigliatabella"/>
        <w:tblW w:w="0" w:type="auto"/>
        <w:tblLook w:val="04A0" w:firstRow="1" w:lastRow="0" w:firstColumn="1" w:lastColumn="0" w:noHBand="0" w:noVBand="1"/>
      </w:tblPr>
      <w:tblGrid>
        <w:gridCol w:w="1925"/>
        <w:gridCol w:w="1925"/>
        <w:gridCol w:w="1926"/>
        <w:gridCol w:w="1926"/>
        <w:gridCol w:w="1926"/>
      </w:tblGrid>
      <w:tr w:rsidR="00285E48" w:rsidRPr="00081536" w:rsidTr="00285E48">
        <w:tc>
          <w:tcPr>
            <w:tcW w:w="1925" w:type="dxa"/>
          </w:tcPr>
          <w:p w:rsidR="00285E48" w:rsidRPr="00081536" w:rsidRDefault="00285E48" w:rsidP="00862BD4">
            <w:pPr>
              <w:autoSpaceDE w:val="0"/>
              <w:autoSpaceDN w:val="0"/>
              <w:adjustRightInd w:val="0"/>
              <w:jc w:val="center"/>
              <w:rPr>
                <w:rFonts w:ascii="Garamond" w:hAnsi="Garamond" w:cs="Arial"/>
                <w:b/>
                <w:bCs/>
              </w:rPr>
            </w:pPr>
          </w:p>
        </w:tc>
        <w:tc>
          <w:tcPr>
            <w:tcW w:w="1925" w:type="dxa"/>
          </w:tcPr>
          <w:p w:rsidR="00285E48" w:rsidRPr="00081536" w:rsidRDefault="00285E48" w:rsidP="00862BD4">
            <w:pPr>
              <w:autoSpaceDE w:val="0"/>
              <w:autoSpaceDN w:val="0"/>
              <w:adjustRightInd w:val="0"/>
              <w:jc w:val="center"/>
              <w:rPr>
                <w:rFonts w:ascii="Garamond" w:hAnsi="Garamond" w:cs="Arial"/>
                <w:b/>
                <w:bCs/>
              </w:rPr>
            </w:pPr>
          </w:p>
        </w:tc>
        <w:tc>
          <w:tcPr>
            <w:tcW w:w="1926" w:type="dxa"/>
          </w:tcPr>
          <w:p w:rsidR="00285E48" w:rsidRPr="00081536" w:rsidRDefault="00285E48" w:rsidP="00862BD4">
            <w:pPr>
              <w:autoSpaceDE w:val="0"/>
              <w:autoSpaceDN w:val="0"/>
              <w:adjustRightInd w:val="0"/>
              <w:jc w:val="center"/>
              <w:rPr>
                <w:rFonts w:ascii="Garamond" w:hAnsi="Garamond" w:cs="Arial"/>
                <w:b/>
                <w:bCs/>
              </w:rPr>
            </w:pPr>
            <w:r w:rsidRPr="00081536">
              <w:rPr>
                <w:rFonts w:ascii="Garamond" w:hAnsi="Garamond" w:cs="Arial"/>
                <w:b/>
                <w:bCs/>
              </w:rPr>
              <w:t>Popolazione totale per fascia ( Dati ISTAT al 01.01.2021</w:t>
            </w:r>
          </w:p>
        </w:tc>
        <w:tc>
          <w:tcPr>
            <w:tcW w:w="1926" w:type="dxa"/>
          </w:tcPr>
          <w:p w:rsidR="00285E48" w:rsidRPr="00081536" w:rsidRDefault="00285E48" w:rsidP="00862BD4">
            <w:pPr>
              <w:autoSpaceDE w:val="0"/>
              <w:autoSpaceDN w:val="0"/>
              <w:adjustRightInd w:val="0"/>
              <w:jc w:val="center"/>
              <w:rPr>
                <w:rFonts w:ascii="Garamond" w:hAnsi="Garamond" w:cs="Arial"/>
                <w:b/>
                <w:bCs/>
              </w:rPr>
            </w:pPr>
            <w:r w:rsidRPr="00081536">
              <w:rPr>
                <w:rFonts w:ascii="Garamond" w:hAnsi="Garamond" w:cs="Arial"/>
                <w:b/>
                <w:bCs/>
              </w:rPr>
              <w:t>Numero Comuni per fascia</w:t>
            </w:r>
          </w:p>
        </w:tc>
        <w:tc>
          <w:tcPr>
            <w:tcW w:w="1926" w:type="dxa"/>
          </w:tcPr>
          <w:p w:rsidR="00285E48" w:rsidRPr="00081536" w:rsidRDefault="00285E48" w:rsidP="00862BD4">
            <w:pPr>
              <w:autoSpaceDE w:val="0"/>
              <w:autoSpaceDN w:val="0"/>
              <w:adjustRightInd w:val="0"/>
              <w:jc w:val="center"/>
              <w:rPr>
                <w:rFonts w:ascii="Garamond" w:hAnsi="Garamond" w:cs="Arial"/>
                <w:b/>
                <w:bCs/>
              </w:rPr>
            </w:pPr>
            <w:r w:rsidRPr="00081536">
              <w:rPr>
                <w:rFonts w:ascii="Garamond" w:hAnsi="Garamond" w:cs="Arial"/>
                <w:b/>
                <w:bCs/>
              </w:rPr>
              <w:t>Seggi assegnati</w:t>
            </w:r>
          </w:p>
        </w:tc>
      </w:tr>
      <w:tr w:rsidR="00285E48" w:rsidRPr="00081536" w:rsidTr="00285E48">
        <w:tc>
          <w:tcPr>
            <w:tcW w:w="1925" w:type="dxa"/>
          </w:tcPr>
          <w:p w:rsidR="00285E48" w:rsidRPr="00081536" w:rsidRDefault="00285E48" w:rsidP="00862BD4">
            <w:pPr>
              <w:autoSpaceDE w:val="0"/>
              <w:autoSpaceDN w:val="0"/>
              <w:adjustRightInd w:val="0"/>
              <w:jc w:val="center"/>
              <w:rPr>
                <w:rFonts w:ascii="Garamond" w:hAnsi="Garamond" w:cs="Arial"/>
                <w:b/>
                <w:bCs/>
              </w:rPr>
            </w:pPr>
            <w:r w:rsidRPr="00081536">
              <w:rPr>
                <w:rFonts w:ascii="Garamond" w:hAnsi="Garamond" w:cs="Arial"/>
                <w:b/>
                <w:bCs/>
              </w:rPr>
              <w:t>FASCIA A</w:t>
            </w:r>
          </w:p>
        </w:tc>
        <w:tc>
          <w:tcPr>
            <w:tcW w:w="1925" w:type="dxa"/>
          </w:tcPr>
          <w:p w:rsidR="00285E48" w:rsidRPr="00081536" w:rsidRDefault="00285E48" w:rsidP="00862BD4">
            <w:pPr>
              <w:autoSpaceDE w:val="0"/>
              <w:autoSpaceDN w:val="0"/>
              <w:adjustRightInd w:val="0"/>
              <w:jc w:val="center"/>
              <w:rPr>
                <w:rFonts w:ascii="Garamond" w:hAnsi="Garamond" w:cs="Arial"/>
                <w:b/>
                <w:bCs/>
              </w:rPr>
            </w:pPr>
            <w:r w:rsidRPr="00081536">
              <w:rPr>
                <w:rFonts w:ascii="Garamond" w:hAnsi="Garamond" w:cs="Arial"/>
                <w:b/>
                <w:bCs/>
              </w:rPr>
              <w:t>Oltre 30.000 abitanti</w:t>
            </w:r>
          </w:p>
        </w:tc>
        <w:tc>
          <w:tcPr>
            <w:tcW w:w="1926" w:type="dxa"/>
          </w:tcPr>
          <w:p w:rsidR="00285E48" w:rsidRPr="00081536" w:rsidRDefault="00081536" w:rsidP="00862BD4">
            <w:pPr>
              <w:autoSpaceDE w:val="0"/>
              <w:autoSpaceDN w:val="0"/>
              <w:adjustRightInd w:val="0"/>
              <w:jc w:val="center"/>
              <w:rPr>
                <w:rFonts w:ascii="Garamond" w:hAnsi="Garamond" w:cs="Arial"/>
                <w:b/>
                <w:bCs/>
              </w:rPr>
            </w:pPr>
            <w:r w:rsidRPr="00081536">
              <w:rPr>
                <w:rFonts w:ascii="Garamond" w:hAnsi="Garamond" w:cs="Arial"/>
                <w:b/>
                <w:bCs/>
              </w:rPr>
              <w:t>231</w:t>
            </w:r>
            <w:r>
              <w:rPr>
                <w:rFonts w:ascii="Garamond" w:hAnsi="Garamond" w:cs="Arial"/>
                <w:b/>
                <w:bCs/>
              </w:rPr>
              <w:t>.</w:t>
            </w:r>
            <w:r w:rsidRPr="00081536">
              <w:rPr>
                <w:rFonts w:ascii="Garamond" w:hAnsi="Garamond" w:cs="Arial"/>
                <w:b/>
                <w:bCs/>
              </w:rPr>
              <w:t>382</w:t>
            </w:r>
          </w:p>
        </w:tc>
        <w:tc>
          <w:tcPr>
            <w:tcW w:w="1926" w:type="dxa"/>
          </w:tcPr>
          <w:p w:rsidR="00285E48" w:rsidRPr="00081536" w:rsidRDefault="00081536" w:rsidP="00862BD4">
            <w:pPr>
              <w:autoSpaceDE w:val="0"/>
              <w:autoSpaceDN w:val="0"/>
              <w:adjustRightInd w:val="0"/>
              <w:jc w:val="center"/>
              <w:rPr>
                <w:rFonts w:ascii="Garamond" w:hAnsi="Garamond" w:cs="Arial"/>
                <w:b/>
                <w:bCs/>
              </w:rPr>
            </w:pPr>
            <w:r>
              <w:rPr>
                <w:rFonts w:ascii="Garamond" w:hAnsi="Garamond" w:cs="Arial"/>
                <w:b/>
                <w:bCs/>
              </w:rPr>
              <w:t xml:space="preserve">  5</w:t>
            </w:r>
          </w:p>
        </w:tc>
        <w:tc>
          <w:tcPr>
            <w:tcW w:w="1926" w:type="dxa"/>
          </w:tcPr>
          <w:p w:rsidR="00285E48" w:rsidRPr="00081536" w:rsidRDefault="00081536" w:rsidP="00862BD4">
            <w:pPr>
              <w:autoSpaceDE w:val="0"/>
              <w:autoSpaceDN w:val="0"/>
              <w:adjustRightInd w:val="0"/>
              <w:jc w:val="center"/>
              <w:rPr>
                <w:rFonts w:ascii="Garamond" w:hAnsi="Garamond" w:cs="Arial"/>
                <w:b/>
                <w:bCs/>
              </w:rPr>
            </w:pPr>
            <w:r>
              <w:rPr>
                <w:rFonts w:ascii="Garamond" w:hAnsi="Garamond" w:cs="Arial"/>
                <w:b/>
                <w:bCs/>
              </w:rPr>
              <w:t xml:space="preserve">  5</w:t>
            </w:r>
          </w:p>
        </w:tc>
      </w:tr>
      <w:tr w:rsidR="00285E48" w:rsidRPr="00081536" w:rsidTr="00285E48">
        <w:tc>
          <w:tcPr>
            <w:tcW w:w="1925" w:type="dxa"/>
          </w:tcPr>
          <w:p w:rsidR="00285E48" w:rsidRPr="00081536" w:rsidRDefault="00285E48" w:rsidP="00862BD4">
            <w:pPr>
              <w:autoSpaceDE w:val="0"/>
              <w:autoSpaceDN w:val="0"/>
              <w:adjustRightInd w:val="0"/>
              <w:jc w:val="center"/>
              <w:rPr>
                <w:rFonts w:ascii="Garamond" w:hAnsi="Garamond" w:cs="Arial"/>
                <w:b/>
                <w:bCs/>
              </w:rPr>
            </w:pPr>
            <w:r w:rsidRPr="00081536">
              <w:rPr>
                <w:rFonts w:ascii="Garamond" w:hAnsi="Garamond" w:cs="Arial"/>
                <w:b/>
                <w:bCs/>
              </w:rPr>
              <w:t>FASCIA B</w:t>
            </w:r>
          </w:p>
        </w:tc>
        <w:tc>
          <w:tcPr>
            <w:tcW w:w="1925" w:type="dxa"/>
          </w:tcPr>
          <w:p w:rsidR="00285E48" w:rsidRPr="00081536" w:rsidRDefault="00285E48" w:rsidP="00862BD4">
            <w:pPr>
              <w:autoSpaceDE w:val="0"/>
              <w:autoSpaceDN w:val="0"/>
              <w:adjustRightInd w:val="0"/>
              <w:jc w:val="center"/>
              <w:rPr>
                <w:rFonts w:ascii="Garamond" w:hAnsi="Garamond" w:cs="Arial"/>
                <w:b/>
                <w:bCs/>
              </w:rPr>
            </w:pPr>
            <w:r w:rsidRPr="00081536">
              <w:rPr>
                <w:rFonts w:ascii="Garamond" w:hAnsi="Garamond" w:cs="Arial"/>
                <w:b/>
                <w:bCs/>
              </w:rPr>
              <w:t>5000 – 29.999 abitanti</w:t>
            </w:r>
          </w:p>
        </w:tc>
        <w:tc>
          <w:tcPr>
            <w:tcW w:w="1926" w:type="dxa"/>
          </w:tcPr>
          <w:p w:rsidR="00285E48" w:rsidRPr="00081536" w:rsidRDefault="00081536" w:rsidP="00862BD4">
            <w:pPr>
              <w:autoSpaceDE w:val="0"/>
              <w:autoSpaceDN w:val="0"/>
              <w:adjustRightInd w:val="0"/>
              <w:jc w:val="center"/>
              <w:rPr>
                <w:rFonts w:ascii="Garamond" w:hAnsi="Garamond" w:cs="Arial"/>
                <w:b/>
                <w:bCs/>
              </w:rPr>
            </w:pPr>
            <w:r w:rsidRPr="00081536">
              <w:rPr>
                <w:rFonts w:ascii="Garamond" w:hAnsi="Garamond" w:cs="Calibri"/>
                <w:b/>
                <w:color w:val="000000"/>
              </w:rPr>
              <w:t>574</w:t>
            </w:r>
            <w:r>
              <w:rPr>
                <w:rFonts w:ascii="Garamond" w:hAnsi="Garamond" w:cs="Calibri"/>
                <w:b/>
                <w:color w:val="000000"/>
              </w:rPr>
              <w:t>.</w:t>
            </w:r>
            <w:r w:rsidRPr="00081536">
              <w:rPr>
                <w:rFonts w:ascii="Garamond" w:hAnsi="Garamond" w:cs="Calibri"/>
                <w:b/>
                <w:color w:val="000000"/>
              </w:rPr>
              <w:t>356</w:t>
            </w:r>
          </w:p>
        </w:tc>
        <w:tc>
          <w:tcPr>
            <w:tcW w:w="1926" w:type="dxa"/>
          </w:tcPr>
          <w:p w:rsidR="00285E48" w:rsidRPr="00081536" w:rsidRDefault="00081536" w:rsidP="00862BD4">
            <w:pPr>
              <w:autoSpaceDE w:val="0"/>
              <w:autoSpaceDN w:val="0"/>
              <w:adjustRightInd w:val="0"/>
              <w:jc w:val="center"/>
              <w:rPr>
                <w:rFonts w:ascii="Garamond" w:hAnsi="Garamond" w:cs="Arial"/>
                <w:b/>
                <w:bCs/>
              </w:rPr>
            </w:pPr>
            <w:r>
              <w:rPr>
                <w:rFonts w:ascii="Garamond" w:hAnsi="Garamond" w:cs="Arial"/>
                <w:b/>
                <w:bCs/>
              </w:rPr>
              <w:t>50</w:t>
            </w:r>
          </w:p>
        </w:tc>
        <w:tc>
          <w:tcPr>
            <w:tcW w:w="1926" w:type="dxa"/>
          </w:tcPr>
          <w:p w:rsidR="00285E48" w:rsidRPr="00081536" w:rsidRDefault="00081536" w:rsidP="00862BD4">
            <w:pPr>
              <w:autoSpaceDE w:val="0"/>
              <w:autoSpaceDN w:val="0"/>
              <w:adjustRightInd w:val="0"/>
              <w:jc w:val="center"/>
              <w:rPr>
                <w:rFonts w:ascii="Garamond" w:hAnsi="Garamond" w:cs="Arial"/>
                <w:b/>
                <w:bCs/>
              </w:rPr>
            </w:pPr>
            <w:r>
              <w:rPr>
                <w:rFonts w:ascii="Garamond" w:hAnsi="Garamond" w:cs="Arial"/>
                <w:b/>
                <w:bCs/>
              </w:rPr>
              <w:t>11</w:t>
            </w:r>
          </w:p>
        </w:tc>
      </w:tr>
      <w:tr w:rsidR="00285E48" w:rsidRPr="00081536" w:rsidTr="00285E48">
        <w:tc>
          <w:tcPr>
            <w:tcW w:w="1925" w:type="dxa"/>
          </w:tcPr>
          <w:p w:rsidR="00285E48" w:rsidRPr="00081536" w:rsidRDefault="00285E48" w:rsidP="00862BD4">
            <w:pPr>
              <w:autoSpaceDE w:val="0"/>
              <w:autoSpaceDN w:val="0"/>
              <w:adjustRightInd w:val="0"/>
              <w:jc w:val="center"/>
              <w:rPr>
                <w:rFonts w:ascii="Garamond" w:hAnsi="Garamond" w:cs="Arial"/>
                <w:b/>
                <w:bCs/>
              </w:rPr>
            </w:pPr>
            <w:r w:rsidRPr="00081536">
              <w:rPr>
                <w:rFonts w:ascii="Garamond" w:hAnsi="Garamond" w:cs="Arial"/>
                <w:b/>
                <w:bCs/>
              </w:rPr>
              <w:t xml:space="preserve">FASCIA C </w:t>
            </w:r>
          </w:p>
        </w:tc>
        <w:tc>
          <w:tcPr>
            <w:tcW w:w="1925" w:type="dxa"/>
          </w:tcPr>
          <w:p w:rsidR="00285E48" w:rsidRPr="00081536" w:rsidRDefault="00081536" w:rsidP="00862BD4">
            <w:pPr>
              <w:autoSpaceDE w:val="0"/>
              <w:autoSpaceDN w:val="0"/>
              <w:adjustRightInd w:val="0"/>
              <w:jc w:val="center"/>
              <w:rPr>
                <w:rFonts w:ascii="Garamond" w:hAnsi="Garamond" w:cs="Arial"/>
                <w:b/>
                <w:bCs/>
              </w:rPr>
            </w:pPr>
            <w:r w:rsidRPr="00081536">
              <w:rPr>
                <w:rFonts w:ascii="Garamond" w:hAnsi="Garamond" w:cs="Arial"/>
                <w:b/>
                <w:bCs/>
              </w:rPr>
              <w:t>0-4.999 abitanti</w:t>
            </w:r>
          </w:p>
        </w:tc>
        <w:tc>
          <w:tcPr>
            <w:tcW w:w="1926" w:type="dxa"/>
          </w:tcPr>
          <w:p w:rsidR="00285E48" w:rsidRPr="00081536" w:rsidRDefault="00081536" w:rsidP="00862BD4">
            <w:pPr>
              <w:autoSpaceDE w:val="0"/>
              <w:autoSpaceDN w:val="0"/>
              <w:adjustRightInd w:val="0"/>
              <w:jc w:val="center"/>
              <w:rPr>
                <w:rFonts w:ascii="Garamond" w:hAnsi="Garamond" w:cs="Arial"/>
                <w:b/>
                <w:bCs/>
              </w:rPr>
            </w:pPr>
            <w:r>
              <w:rPr>
                <w:rFonts w:ascii="Garamond" w:hAnsi="Garamond" w:cs="Calibri"/>
                <w:b/>
                <w:color w:val="000000"/>
              </w:rPr>
              <w:t xml:space="preserve"> </w:t>
            </w:r>
            <w:r w:rsidRPr="00081536">
              <w:rPr>
                <w:rFonts w:ascii="Garamond" w:hAnsi="Garamond" w:cs="Calibri"/>
                <w:b/>
                <w:color w:val="000000"/>
              </w:rPr>
              <w:t>96</w:t>
            </w:r>
            <w:r>
              <w:rPr>
                <w:rFonts w:ascii="Garamond" w:hAnsi="Garamond" w:cs="Calibri"/>
                <w:b/>
                <w:color w:val="000000"/>
              </w:rPr>
              <w:t>.</w:t>
            </w:r>
            <w:r w:rsidRPr="00081536">
              <w:rPr>
                <w:rFonts w:ascii="Garamond" w:hAnsi="Garamond" w:cs="Calibri"/>
                <w:b/>
                <w:color w:val="000000"/>
              </w:rPr>
              <w:t>165</w:t>
            </w:r>
          </w:p>
        </w:tc>
        <w:tc>
          <w:tcPr>
            <w:tcW w:w="1926" w:type="dxa"/>
          </w:tcPr>
          <w:p w:rsidR="00285E48" w:rsidRPr="00081536" w:rsidRDefault="00081536" w:rsidP="00862BD4">
            <w:pPr>
              <w:autoSpaceDE w:val="0"/>
              <w:autoSpaceDN w:val="0"/>
              <w:adjustRightInd w:val="0"/>
              <w:jc w:val="center"/>
              <w:rPr>
                <w:rFonts w:ascii="Garamond" w:hAnsi="Garamond" w:cs="Arial"/>
                <w:b/>
                <w:bCs/>
              </w:rPr>
            </w:pPr>
            <w:r>
              <w:rPr>
                <w:rFonts w:ascii="Garamond" w:hAnsi="Garamond" w:cs="Arial"/>
                <w:b/>
                <w:bCs/>
              </w:rPr>
              <w:t>49</w:t>
            </w:r>
          </w:p>
        </w:tc>
        <w:tc>
          <w:tcPr>
            <w:tcW w:w="1926" w:type="dxa"/>
          </w:tcPr>
          <w:p w:rsidR="00285E48" w:rsidRPr="00081536" w:rsidRDefault="00081536" w:rsidP="00862BD4">
            <w:pPr>
              <w:autoSpaceDE w:val="0"/>
              <w:autoSpaceDN w:val="0"/>
              <w:adjustRightInd w:val="0"/>
              <w:jc w:val="center"/>
              <w:rPr>
                <w:rFonts w:ascii="Garamond" w:hAnsi="Garamond" w:cs="Arial"/>
                <w:b/>
                <w:bCs/>
              </w:rPr>
            </w:pPr>
            <w:r>
              <w:rPr>
                <w:rFonts w:ascii="Garamond" w:hAnsi="Garamond" w:cs="Arial"/>
                <w:b/>
                <w:bCs/>
              </w:rPr>
              <w:t xml:space="preserve">  2</w:t>
            </w:r>
          </w:p>
        </w:tc>
      </w:tr>
      <w:tr w:rsidR="00285E48" w:rsidRPr="00081536" w:rsidTr="00285E48">
        <w:tc>
          <w:tcPr>
            <w:tcW w:w="1925" w:type="dxa"/>
          </w:tcPr>
          <w:p w:rsidR="00285E48" w:rsidRPr="00081536" w:rsidRDefault="00285E48" w:rsidP="00862BD4">
            <w:pPr>
              <w:autoSpaceDE w:val="0"/>
              <w:autoSpaceDN w:val="0"/>
              <w:adjustRightInd w:val="0"/>
              <w:jc w:val="center"/>
              <w:rPr>
                <w:rFonts w:ascii="Garamond" w:hAnsi="Garamond" w:cs="Arial"/>
                <w:b/>
                <w:bCs/>
              </w:rPr>
            </w:pPr>
          </w:p>
        </w:tc>
        <w:tc>
          <w:tcPr>
            <w:tcW w:w="1925" w:type="dxa"/>
          </w:tcPr>
          <w:p w:rsidR="00285E48" w:rsidRPr="00081536" w:rsidRDefault="00081536" w:rsidP="00862BD4">
            <w:pPr>
              <w:autoSpaceDE w:val="0"/>
              <w:autoSpaceDN w:val="0"/>
              <w:adjustRightInd w:val="0"/>
              <w:jc w:val="center"/>
              <w:rPr>
                <w:rFonts w:ascii="Garamond" w:hAnsi="Garamond" w:cs="Arial"/>
                <w:b/>
                <w:bCs/>
              </w:rPr>
            </w:pPr>
            <w:r w:rsidRPr="00081536">
              <w:rPr>
                <w:rFonts w:ascii="Garamond" w:hAnsi="Garamond" w:cs="Arial"/>
                <w:b/>
                <w:bCs/>
              </w:rPr>
              <w:t xml:space="preserve">Totale </w:t>
            </w:r>
          </w:p>
        </w:tc>
        <w:tc>
          <w:tcPr>
            <w:tcW w:w="1926" w:type="dxa"/>
          </w:tcPr>
          <w:p w:rsidR="00285E48" w:rsidRPr="00081536" w:rsidRDefault="00081536" w:rsidP="00862BD4">
            <w:pPr>
              <w:autoSpaceDE w:val="0"/>
              <w:autoSpaceDN w:val="0"/>
              <w:adjustRightInd w:val="0"/>
              <w:jc w:val="center"/>
              <w:rPr>
                <w:rFonts w:ascii="Garamond" w:hAnsi="Garamond" w:cs="Arial"/>
                <w:b/>
                <w:bCs/>
              </w:rPr>
            </w:pPr>
            <w:r w:rsidRPr="00081536">
              <w:rPr>
                <w:rFonts w:ascii="Garamond" w:hAnsi="Garamond" w:cs="Calibri"/>
                <w:b/>
                <w:color w:val="000000"/>
              </w:rPr>
              <w:t>901</w:t>
            </w:r>
            <w:r>
              <w:rPr>
                <w:rFonts w:ascii="Garamond" w:hAnsi="Garamond" w:cs="Calibri"/>
                <w:b/>
                <w:color w:val="000000"/>
              </w:rPr>
              <w:t>.</w:t>
            </w:r>
            <w:r w:rsidRPr="00081536">
              <w:rPr>
                <w:rFonts w:ascii="Garamond" w:hAnsi="Garamond" w:cs="Calibri"/>
                <w:b/>
                <w:color w:val="000000"/>
              </w:rPr>
              <w:t>903</w:t>
            </w:r>
          </w:p>
        </w:tc>
        <w:tc>
          <w:tcPr>
            <w:tcW w:w="1926" w:type="dxa"/>
          </w:tcPr>
          <w:p w:rsidR="00285E48" w:rsidRPr="00081536" w:rsidRDefault="00081536" w:rsidP="00081536">
            <w:pPr>
              <w:autoSpaceDE w:val="0"/>
              <w:autoSpaceDN w:val="0"/>
              <w:adjustRightInd w:val="0"/>
              <w:rPr>
                <w:rFonts w:ascii="Garamond" w:hAnsi="Garamond" w:cs="Arial"/>
                <w:b/>
                <w:bCs/>
              </w:rPr>
            </w:pPr>
            <w:r>
              <w:rPr>
                <w:rFonts w:ascii="Garamond" w:hAnsi="Garamond" w:cs="Arial"/>
                <w:b/>
                <w:bCs/>
              </w:rPr>
              <w:t xml:space="preserve">         104</w:t>
            </w:r>
          </w:p>
        </w:tc>
        <w:tc>
          <w:tcPr>
            <w:tcW w:w="1926" w:type="dxa"/>
          </w:tcPr>
          <w:p w:rsidR="00285E48" w:rsidRPr="00081536" w:rsidRDefault="00081536" w:rsidP="00862BD4">
            <w:pPr>
              <w:autoSpaceDE w:val="0"/>
              <w:autoSpaceDN w:val="0"/>
              <w:adjustRightInd w:val="0"/>
              <w:jc w:val="center"/>
              <w:rPr>
                <w:rFonts w:ascii="Garamond" w:hAnsi="Garamond" w:cs="Arial"/>
                <w:b/>
                <w:bCs/>
              </w:rPr>
            </w:pPr>
            <w:r>
              <w:rPr>
                <w:rFonts w:ascii="Garamond" w:hAnsi="Garamond" w:cs="Arial"/>
                <w:b/>
                <w:bCs/>
              </w:rPr>
              <w:t>18</w:t>
            </w:r>
          </w:p>
        </w:tc>
      </w:tr>
    </w:tbl>
    <w:p w:rsidR="000A2E9C" w:rsidRDefault="00081536" w:rsidP="00862BD4">
      <w:pPr>
        <w:autoSpaceDE w:val="0"/>
        <w:autoSpaceDN w:val="0"/>
        <w:adjustRightInd w:val="0"/>
        <w:jc w:val="center"/>
        <w:rPr>
          <w:rFonts w:ascii="Garamond" w:hAnsi="Garamond" w:cs="Arial"/>
          <w:b/>
          <w:bCs/>
        </w:rPr>
      </w:pPr>
      <w:r w:rsidRPr="00081536">
        <w:rPr>
          <w:rFonts w:ascii="Garamond" w:hAnsi="Garamond" w:cs="Arial"/>
          <w:b/>
          <w:bCs/>
        </w:rPr>
        <w:t>Fasce demografiche per l’ATO CE</w:t>
      </w:r>
    </w:p>
    <w:p w:rsidR="0052045B" w:rsidRPr="00081536" w:rsidRDefault="0052045B" w:rsidP="00862BD4">
      <w:pPr>
        <w:autoSpaceDE w:val="0"/>
        <w:autoSpaceDN w:val="0"/>
        <w:adjustRightInd w:val="0"/>
        <w:jc w:val="center"/>
        <w:rPr>
          <w:rFonts w:ascii="Garamond" w:hAnsi="Garamond" w:cs="Arial"/>
          <w:b/>
          <w:bCs/>
        </w:rPr>
      </w:pPr>
    </w:p>
    <w:p w:rsidR="00285E48" w:rsidRDefault="00285E48" w:rsidP="00862BD4">
      <w:pPr>
        <w:autoSpaceDE w:val="0"/>
        <w:autoSpaceDN w:val="0"/>
        <w:adjustRightInd w:val="0"/>
        <w:jc w:val="center"/>
        <w:rPr>
          <w:rFonts w:ascii="Arial" w:hAnsi="Arial" w:cs="Arial"/>
          <w:b/>
          <w:bCs/>
          <w:sz w:val="22"/>
          <w:szCs w:val="22"/>
        </w:rPr>
      </w:pPr>
    </w:p>
    <w:p w:rsidR="000A2E9C" w:rsidRDefault="000A2E9C" w:rsidP="00862BD4">
      <w:pPr>
        <w:autoSpaceDE w:val="0"/>
        <w:autoSpaceDN w:val="0"/>
        <w:adjustRightInd w:val="0"/>
        <w:jc w:val="center"/>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D64414" w:rsidRDefault="00D64414"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Pr="0052045B" w:rsidRDefault="0018760A" w:rsidP="00D64414">
      <w:pPr>
        <w:autoSpaceDE w:val="0"/>
        <w:autoSpaceDN w:val="0"/>
        <w:adjustRightInd w:val="0"/>
        <w:rPr>
          <w:rFonts w:ascii="Garamond" w:hAnsi="Garamond" w:cs="Arial"/>
          <w:b/>
          <w:bCs/>
        </w:rPr>
      </w:pPr>
    </w:p>
    <w:p w:rsidR="0018760A" w:rsidRPr="0052045B" w:rsidRDefault="0018760A" w:rsidP="00D64414">
      <w:pPr>
        <w:autoSpaceDE w:val="0"/>
        <w:autoSpaceDN w:val="0"/>
        <w:adjustRightInd w:val="0"/>
        <w:rPr>
          <w:rFonts w:ascii="Garamond" w:hAnsi="Garamond" w:cs="Arial"/>
          <w:b/>
          <w:bCs/>
        </w:rPr>
      </w:pPr>
    </w:p>
    <w:p w:rsidR="00D64414" w:rsidRPr="0052045B" w:rsidRDefault="0018760A" w:rsidP="0018760A">
      <w:pPr>
        <w:autoSpaceDE w:val="0"/>
        <w:autoSpaceDN w:val="0"/>
        <w:adjustRightInd w:val="0"/>
        <w:jc w:val="right"/>
        <w:rPr>
          <w:rFonts w:ascii="Garamond" w:hAnsi="Garamond" w:cs="Arial"/>
          <w:b/>
          <w:bCs/>
        </w:rPr>
      </w:pPr>
      <w:r w:rsidRPr="0052045B">
        <w:rPr>
          <w:rFonts w:ascii="Garamond" w:hAnsi="Garamond" w:cs="Arial"/>
          <w:b/>
          <w:bCs/>
        </w:rPr>
        <w:t>Allegato E</w:t>
      </w:r>
    </w:p>
    <w:p w:rsidR="00D64414" w:rsidRDefault="00D64414" w:rsidP="00D64414">
      <w:pPr>
        <w:autoSpaceDE w:val="0"/>
        <w:autoSpaceDN w:val="0"/>
        <w:adjustRightInd w:val="0"/>
        <w:rPr>
          <w:rFonts w:ascii="Garamond" w:hAnsi="Garamond" w:cs="Arial"/>
          <w:b/>
          <w:bCs/>
        </w:rPr>
      </w:pPr>
      <w:r w:rsidRPr="0052045B">
        <w:rPr>
          <w:rFonts w:ascii="Garamond" w:hAnsi="Garamond" w:cs="Arial"/>
          <w:b/>
          <w:bCs/>
        </w:rPr>
        <w:t>Norme per l’elezione del Presidente dell’EdA</w:t>
      </w:r>
    </w:p>
    <w:p w:rsidR="008F5B63" w:rsidRPr="0052045B" w:rsidRDefault="008F5B63" w:rsidP="00D64414">
      <w:pPr>
        <w:autoSpaceDE w:val="0"/>
        <w:autoSpaceDN w:val="0"/>
        <w:adjustRightInd w:val="0"/>
        <w:rPr>
          <w:rFonts w:ascii="Garamond" w:hAnsi="Garamond" w:cs="Arial"/>
          <w:b/>
          <w:bCs/>
        </w:rPr>
      </w:pPr>
    </w:p>
    <w:p w:rsidR="00D64414" w:rsidRPr="008F5B63" w:rsidRDefault="00D64414" w:rsidP="008F5B63">
      <w:pPr>
        <w:autoSpaceDE w:val="0"/>
        <w:autoSpaceDN w:val="0"/>
        <w:adjustRightInd w:val="0"/>
        <w:jc w:val="center"/>
        <w:rPr>
          <w:rFonts w:ascii="Garamond" w:hAnsi="Garamond" w:cs="Arial"/>
          <w:b/>
        </w:rPr>
      </w:pPr>
      <w:r w:rsidRPr="008F5B63">
        <w:rPr>
          <w:rFonts w:ascii="Garamond" w:hAnsi="Garamond" w:cs="Arial"/>
          <w:b/>
        </w:rPr>
        <w:t>Art.1</w:t>
      </w:r>
    </w:p>
    <w:p w:rsidR="00D64414" w:rsidRPr="0052045B" w:rsidRDefault="00D64414" w:rsidP="001078B1">
      <w:pPr>
        <w:autoSpaceDE w:val="0"/>
        <w:autoSpaceDN w:val="0"/>
        <w:adjustRightInd w:val="0"/>
        <w:jc w:val="both"/>
        <w:rPr>
          <w:rFonts w:ascii="Garamond" w:hAnsi="Garamond" w:cs="Arial"/>
          <w:i/>
          <w:iCs/>
        </w:rPr>
      </w:pPr>
      <w:r w:rsidRPr="0052045B">
        <w:rPr>
          <w:rFonts w:ascii="Garamond" w:hAnsi="Garamond" w:cs="Arial"/>
        </w:rPr>
        <w:t>(</w:t>
      </w:r>
      <w:r w:rsidRPr="0052045B">
        <w:rPr>
          <w:rFonts w:ascii="Garamond" w:hAnsi="Garamond" w:cs="Arial"/>
          <w:i/>
          <w:iCs/>
        </w:rPr>
        <w:t>Elettorato attivo e passivo)</w:t>
      </w:r>
    </w:p>
    <w:p w:rsidR="00D64414" w:rsidRPr="0052045B" w:rsidRDefault="00D64414" w:rsidP="001078B1">
      <w:pPr>
        <w:autoSpaceDE w:val="0"/>
        <w:autoSpaceDN w:val="0"/>
        <w:adjustRightInd w:val="0"/>
        <w:jc w:val="both"/>
        <w:rPr>
          <w:rFonts w:ascii="Garamond" w:hAnsi="Garamond" w:cs="Arial"/>
        </w:rPr>
      </w:pPr>
      <w:r w:rsidRPr="0052045B">
        <w:rPr>
          <w:rFonts w:ascii="Garamond" w:hAnsi="Garamond" w:cs="Arial"/>
        </w:rPr>
        <w:t>1. Hanno diritto all’elettorato attivo e passivo tutti i componenti del Consiglio d’Ambito di cui</w:t>
      </w:r>
      <w:r w:rsidR="001078B1">
        <w:rPr>
          <w:rFonts w:ascii="Garamond" w:hAnsi="Garamond" w:cs="Arial"/>
        </w:rPr>
        <w:t xml:space="preserve"> </w:t>
      </w:r>
      <w:r w:rsidRPr="0052045B">
        <w:rPr>
          <w:rFonts w:ascii="Garamond" w:hAnsi="Garamond" w:cs="Arial"/>
        </w:rPr>
        <w:t>all’art.28.</w:t>
      </w:r>
    </w:p>
    <w:p w:rsidR="00D64414" w:rsidRPr="008F5B63" w:rsidRDefault="00D64414" w:rsidP="001078B1">
      <w:pPr>
        <w:autoSpaceDE w:val="0"/>
        <w:autoSpaceDN w:val="0"/>
        <w:adjustRightInd w:val="0"/>
        <w:jc w:val="both"/>
        <w:rPr>
          <w:rFonts w:ascii="Garamond" w:hAnsi="Garamond" w:cs="Arial"/>
          <w:b/>
        </w:rPr>
      </w:pPr>
      <w:r w:rsidRPr="008F5B63">
        <w:rPr>
          <w:rFonts w:ascii="Garamond" w:hAnsi="Garamond" w:cs="Arial"/>
          <w:b/>
        </w:rPr>
        <w:t>Art.2</w:t>
      </w:r>
    </w:p>
    <w:p w:rsidR="00D64414" w:rsidRPr="0052045B" w:rsidRDefault="00D64414" w:rsidP="001078B1">
      <w:pPr>
        <w:autoSpaceDE w:val="0"/>
        <w:autoSpaceDN w:val="0"/>
        <w:adjustRightInd w:val="0"/>
        <w:jc w:val="both"/>
        <w:rPr>
          <w:rFonts w:ascii="Garamond" w:hAnsi="Garamond" w:cs="Arial"/>
          <w:i/>
          <w:iCs/>
        </w:rPr>
      </w:pPr>
      <w:r w:rsidRPr="0052045B">
        <w:rPr>
          <w:rFonts w:ascii="Garamond" w:hAnsi="Garamond" w:cs="Arial"/>
        </w:rPr>
        <w:t>(</w:t>
      </w:r>
      <w:r w:rsidRPr="0052045B">
        <w:rPr>
          <w:rFonts w:ascii="Garamond" w:hAnsi="Garamond" w:cs="Arial"/>
          <w:i/>
          <w:iCs/>
        </w:rPr>
        <w:t>Indizione delle elezioni)</w:t>
      </w:r>
    </w:p>
    <w:p w:rsidR="00D64414" w:rsidRPr="0052045B" w:rsidRDefault="00D64414" w:rsidP="001078B1">
      <w:pPr>
        <w:autoSpaceDE w:val="0"/>
        <w:autoSpaceDN w:val="0"/>
        <w:adjustRightInd w:val="0"/>
        <w:jc w:val="both"/>
        <w:rPr>
          <w:rFonts w:ascii="Garamond" w:hAnsi="Garamond" w:cs="Arial"/>
        </w:rPr>
      </w:pPr>
      <w:r w:rsidRPr="0052045B">
        <w:rPr>
          <w:rFonts w:ascii="Garamond" w:hAnsi="Garamond" w:cs="Arial"/>
        </w:rPr>
        <w:t>1. L'elezione del Presidente è indetta dal componente del Consiglio d’Ambito con la maggiore età</w:t>
      </w:r>
      <w:r w:rsidR="001078B1">
        <w:rPr>
          <w:rFonts w:ascii="Garamond" w:hAnsi="Garamond" w:cs="Arial"/>
        </w:rPr>
        <w:t xml:space="preserve"> </w:t>
      </w:r>
      <w:r w:rsidRPr="0052045B">
        <w:rPr>
          <w:rFonts w:ascii="Garamond" w:hAnsi="Garamond" w:cs="Arial"/>
        </w:rPr>
        <w:t>anagrafica che ne dà comunicazione scritta ai componenti del Consiglio. La convocazione è anche</w:t>
      </w:r>
      <w:r w:rsidR="001078B1">
        <w:rPr>
          <w:rFonts w:ascii="Garamond" w:hAnsi="Garamond" w:cs="Arial"/>
        </w:rPr>
        <w:t xml:space="preserve"> </w:t>
      </w:r>
      <w:r w:rsidRPr="0052045B">
        <w:rPr>
          <w:rFonts w:ascii="Garamond" w:hAnsi="Garamond" w:cs="Arial"/>
        </w:rPr>
        <w:t>pubblicata sul sito internet dell’EdA ovvero, in sede di prima applicazione, sui siti internet dei</w:t>
      </w:r>
      <w:r w:rsidR="001078B1">
        <w:rPr>
          <w:rFonts w:ascii="Garamond" w:hAnsi="Garamond" w:cs="Arial"/>
        </w:rPr>
        <w:t xml:space="preserve"> </w:t>
      </w:r>
      <w:r w:rsidRPr="0052045B">
        <w:rPr>
          <w:rFonts w:ascii="Garamond" w:hAnsi="Garamond" w:cs="Arial"/>
        </w:rPr>
        <w:t>Comuni dell’ATO e dei SAD.</w:t>
      </w:r>
    </w:p>
    <w:p w:rsidR="00D64414" w:rsidRPr="008F5B63" w:rsidRDefault="00D64414" w:rsidP="001078B1">
      <w:pPr>
        <w:autoSpaceDE w:val="0"/>
        <w:autoSpaceDN w:val="0"/>
        <w:adjustRightInd w:val="0"/>
        <w:jc w:val="both"/>
        <w:rPr>
          <w:rFonts w:ascii="Garamond" w:hAnsi="Garamond" w:cs="Arial"/>
          <w:b/>
        </w:rPr>
      </w:pPr>
      <w:r w:rsidRPr="008F5B63">
        <w:rPr>
          <w:rFonts w:ascii="Garamond" w:hAnsi="Garamond" w:cs="Arial"/>
          <w:b/>
        </w:rPr>
        <w:t>Art.3</w:t>
      </w:r>
    </w:p>
    <w:p w:rsidR="00D64414" w:rsidRPr="0052045B" w:rsidRDefault="00D64414" w:rsidP="001078B1">
      <w:pPr>
        <w:autoSpaceDE w:val="0"/>
        <w:autoSpaceDN w:val="0"/>
        <w:adjustRightInd w:val="0"/>
        <w:jc w:val="both"/>
        <w:rPr>
          <w:rFonts w:ascii="Garamond" w:hAnsi="Garamond" w:cs="Arial"/>
          <w:i/>
          <w:iCs/>
        </w:rPr>
      </w:pPr>
      <w:r w:rsidRPr="0052045B">
        <w:rPr>
          <w:rFonts w:ascii="Garamond" w:hAnsi="Garamond" w:cs="Arial"/>
          <w:i/>
          <w:iCs/>
        </w:rPr>
        <w:t>(Candidati)</w:t>
      </w:r>
    </w:p>
    <w:p w:rsidR="00D64414" w:rsidRPr="008F5B63" w:rsidRDefault="00D64414" w:rsidP="001078B1">
      <w:pPr>
        <w:autoSpaceDE w:val="0"/>
        <w:autoSpaceDN w:val="0"/>
        <w:adjustRightInd w:val="0"/>
        <w:jc w:val="both"/>
        <w:rPr>
          <w:rFonts w:ascii="Garamond" w:hAnsi="Garamond" w:cs="Arial"/>
        </w:rPr>
      </w:pPr>
      <w:r w:rsidRPr="0052045B">
        <w:rPr>
          <w:rFonts w:ascii="Garamond" w:hAnsi="Garamond" w:cs="Arial"/>
        </w:rPr>
        <w:t xml:space="preserve">1. Sono eleggibili i componenti </w:t>
      </w:r>
      <w:r w:rsidRPr="008F5B63">
        <w:rPr>
          <w:rFonts w:ascii="Garamond" w:hAnsi="Garamond" w:cs="Arial"/>
        </w:rPr>
        <w:t>del Consiglio che abbiano comunicato</w:t>
      </w:r>
      <w:r w:rsidR="00862BD4" w:rsidRPr="008F5B63">
        <w:rPr>
          <w:rFonts w:ascii="Garamond" w:hAnsi="Garamond" w:cs="Arial"/>
        </w:rPr>
        <w:t>,</w:t>
      </w:r>
      <w:r w:rsidRPr="008F5B63">
        <w:rPr>
          <w:rFonts w:ascii="Garamond" w:hAnsi="Garamond" w:cs="Arial"/>
        </w:rPr>
        <w:t xml:space="preserve"> </w:t>
      </w:r>
      <w:r w:rsidR="00862BD4" w:rsidRPr="008F5B63">
        <w:rPr>
          <w:rFonts w:ascii="Garamond" w:hAnsi="Garamond" w:cs="Arial"/>
        </w:rPr>
        <w:t xml:space="preserve">almeno 5 giorni prima della data fissata per le elezioni, </w:t>
      </w:r>
      <w:r w:rsidRPr="008F5B63">
        <w:rPr>
          <w:rFonts w:ascii="Garamond" w:hAnsi="Garamond" w:cs="Arial"/>
        </w:rPr>
        <w:t>la candidatura in forma</w:t>
      </w:r>
      <w:r w:rsidR="00862BD4" w:rsidRPr="008F5B63">
        <w:rPr>
          <w:rFonts w:ascii="Garamond" w:hAnsi="Garamond" w:cs="Arial"/>
        </w:rPr>
        <w:t xml:space="preserve"> </w:t>
      </w:r>
      <w:r w:rsidRPr="008F5B63">
        <w:rPr>
          <w:rFonts w:ascii="Garamond" w:hAnsi="Garamond" w:cs="Arial"/>
        </w:rPr>
        <w:t>scritta</w:t>
      </w:r>
      <w:r w:rsidR="00862BD4" w:rsidRPr="008F5B63">
        <w:rPr>
          <w:rFonts w:ascii="Garamond" w:hAnsi="Garamond" w:cs="Arial"/>
        </w:rPr>
        <w:t xml:space="preserve"> presso il protocollo dell’EDA o tramite PEC</w:t>
      </w:r>
      <w:r w:rsidR="008F5B63" w:rsidRPr="008F5B63">
        <w:rPr>
          <w:rFonts w:ascii="Garamond" w:hAnsi="Garamond" w:cs="Arial"/>
        </w:rPr>
        <w:t xml:space="preserve"> da inviare all’indirizzo di posta certificata dell’Eda</w:t>
      </w:r>
      <w:r w:rsidRPr="008F5B63">
        <w:rPr>
          <w:rFonts w:ascii="Garamond" w:hAnsi="Garamond" w:cs="Arial"/>
        </w:rPr>
        <w:t>.</w:t>
      </w:r>
    </w:p>
    <w:p w:rsidR="00D64414" w:rsidRPr="008F5B63" w:rsidRDefault="00D64414" w:rsidP="001078B1">
      <w:pPr>
        <w:autoSpaceDE w:val="0"/>
        <w:autoSpaceDN w:val="0"/>
        <w:adjustRightInd w:val="0"/>
        <w:jc w:val="both"/>
        <w:rPr>
          <w:rFonts w:ascii="Garamond" w:hAnsi="Garamond" w:cs="Arial"/>
          <w:b/>
        </w:rPr>
      </w:pPr>
      <w:r w:rsidRPr="008F5B63">
        <w:rPr>
          <w:rFonts w:ascii="Garamond" w:hAnsi="Garamond" w:cs="Arial"/>
          <w:b/>
        </w:rPr>
        <w:t>Art.4</w:t>
      </w:r>
    </w:p>
    <w:p w:rsidR="00D64414" w:rsidRPr="0052045B" w:rsidRDefault="00D64414" w:rsidP="001078B1">
      <w:pPr>
        <w:autoSpaceDE w:val="0"/>
        <w:autoSpaceDN w:val="0"/>
        <w:adjustRightInd w:val="0"/>
        <w:jc w:val="both"/>
        <w:rPr>
          <w:rFonts w:ascii="Garamond" w:hAnsi="Garamond" w:cs="Arial"/>
        </w:rPr>
      </w:pPr>
      <w:r w:rsidRPr="0052045B">
        <w:rPr>
          <w:rFonts w:ascii="Garamond" w:hAnsi="Garamond" w:cs="Arial"/>
        </w:rPr>
        <w:t>(</w:t>
      </w:r>
      <w:r w:rsidRPr="0052045B">
        <w:rPr>
          <w:rFonts w:ascii="Garamond" w:hAnsi="Garamond" w:cs="Arial"/>
          <w:i/>
          <w:iCs/>
        </w:rPr>
        <w:t>Modalità di elezione</w:t>
      </w:r>
      <w:r w:rsidRPr="0052045B">
        <w:rPr>
          <w:rFonts w:ascii="Garamond" w:hAnsi="Garamond" w:cs="Arial"/>
        </w:rPr>
        <w:t>)</w:t>
      </w:r>
    </w:p>
    <w:p w:rsidR="00D64414" w:rsidRPr="0052045B" w:rsidRDefault="00D64414" w:rsidP="001078B1">
      <w:pPr>
        <w:autoSpaceDE w:val="0"/>
        <w:autoSpaceDN w:val="0"/>
        <w:adjustRightInd w:val="0"/>
        <w:jc w:val="both"/>
        <w:rPr>
          <w:rFonts w:ascii="Garamond" w:hAnsi="Garamond" w:cs="Arial"/>
        </w:rPr>
      </w:pPr>
      <w:r w:rsidRPr="0052045B">
        <w:rPr>
          <w:rFonts w:ascii="Garamond" w:hAnsi="Garamond" w:cs="Arial"/>
        </w:rPr>
        <w:t>1. E’ preposto al seggio elettorale il componente del Consiglio con la maggiore età anagrafica tra i</w:t>
      </w:r>
      <w:r w:rsidR="001078B1">
        <w:rPr>
          <w:rFonts w:ascii="Garamond" w:hAnsi="Garamond" w:cs="Arial"/>
        </w:rPr>
        <w:t xml:space="preserve"> </w:t>
      </w:r>
      <w:r w:rsidRPr="0052045B">
        <w:rPr>
          <w:rFonts w:ascii="Garamond" w:hAnsi="Garamond" w:cs="Arial"/>
        </w:rPr>
        <w:t>non candidati.</w:t>
      </w:r>
    </w:p>
    <w:p w:rsidR="00D64414" w:rsidRDefault="00D64414" w:rsidP="001078B1">
      <w:pPr>
        <w:autoSpaceDE w:val="0"/>
        <w:autoSpaceDN w:val="0"/>
        <w:adjustRightInd w:val="0"/>
        <w:jc w:val="both"/>
        <w:rPr>
          <w:rFonts w:ascii="Garamond" w:hAnsi="Garamond" w:cs="Arial"/>
        </w:rPr>
      </w:pPr>
      <w:r w:rsidRPr="0052045B">
        <w:rPr>
          <w:rFonts w:ascii="Garamond" w:hAnsi="Garamond" w:cs="Arial"/>
        </w:rPr>
        <w:t>2. Ogni componente del Consiglio può esprimere un unico voto su apposita scheda all’uopo</w:t>
      </w:r>
      <w:r w:rsidR="001078B1">
        <w:rPr>
          <w:rFonts w:ascii="Garamond" w:hAnsi="Garamond" w:cs="Arial"/>
        </w:rPr>
        <w:t xml:space="preserve"> </w:t>
      </w:r>
      <w:r w:rsidRPr="0052045B">
        <w:rPr>
          <w:rFonts w:ascii="Garamond" w:hAnsi="Garamond" w:cs="Arial"/>
        </w:rPr>
        <w:t>predisposta, attribuendolo ad uno dei Candidati di cui all’Art.3. Le votazioni sono effettuate a</w:t>
      </w:r>
      <w:r w:rsidR="001078B1">
        <w:rPr>
          <w:rFonts w:ascii="Garamond" w:hAnsi="Garamond" w:cs="Arial"/>
        </w:rPr>
        <w:t xml:space="preserve"> </w:t>
      </w:r>
      <w:r w:rsidRPr="0052045B">
        <w:rPr>
          <w:rFonts w:ascii="Garamond" w:hAnsi="Garamond" w:cs="Arial"/>
        </w:rPr>
        <w:t>scrutinio segreto.</w:t>
      </w:r>
    </w:p>
    <w:p w:rsidR="001078B1" w:rsidRPr="0052045B" w:rsidRDefault="001078B1" w:rsidP="001078B1">
      <w:pPr>
        <w:autoSpaceDE w:val="0"/>
        <w:autoSpaceDN w:val="0"/>
        <w:adjustRightInd w:val="0"/>
        <w:jc w:val="both"/>
        <w:rPr>
          <w:rFonts w:ascii="Garamond" w:hAnsi="Garamond" w:cs="Arial"/>
        </w:rPr>
      </w:pPr>
    </w:p>
    <w:p w:rsidR="00D64414" w:rsidRPr="0052045B" w:rsidRDefault="00D64414" w:rsidP="001078B1">
      <w:pPr>
        <w:autoSpaceDE w:val="0"/>
        <w:autoSpaceDN w:val="0"/>
        <w:adjustRightInd w:val="0"/>
        <w:jc w:val="both"/>
        <w:rPr>
          <w:rFonts w:ascii="Garamond" w:hAnsi="Garamond" w:cs="Arial"/>
        </w:rPr>
      </w:pPr>
      <w:r w:rsidRPr="0052045B">
        <w:rPr>
          <w:rFonts w:ascii="Garamond" w:hAnsi="Garamond" w:cs="Arial"/>
        </w:rPr>
        <w:t>3. Per la validità della seduta in prima convocazione è necessaria la presenza della maggioranza</w:t>
      </w:r>
    </w:p>
    <w:p w:rsidR="00D64414" w:rsidRPr="0052045B" w:rsidRDefault="00D64414" w:rsidP="001078B1">
      <w:pPr>
        <w:autoSpaceDE w:val="0"/>
        <w:autoSpaceDN w:val="0"/>
        <w:adjustRightInd w:val="0"/>
        <w:jc w:val="both"/>
        <w:rPr>
          <w:rFonts w:ascii="Garamond" w:hAnsi="Garamond" w:cs="Arial"/>
        </w:rPr>
      </w:pPr>
      <w:r w:rsidRPr="0052045B">
        <w:rPr>
          <w:rFonts w:ascii="Garamond" w:hAnsi="Garamond" w:cs="Arial"/>
        </w:rPr>
        <w:t>dei componenti. In seconda convocazione è sufficiente la partecipazione di almeno il 40% dei</w:t>
      </w:r>
    </w:p>
    <w:p w:rsidR="00D64414" w:rsidRPr="0052045B" w:rsidRDefault="00D64414" w:rsidP="001078B1">
      <w:pPr>
        <w:autoSpaceDE w:val="0"/>
        <w:autoSpaceDN w:val="0"/>
        <w:adjustRightInd w:val="0"/>
        <w:jc w:val="both"/>
        <w:rPr>
          <w:rFonts w:ascii="Garamond" w:hAnsi="Garamond" w:cs="Arial"/>
        </w:rPr>
      </w:pPr>
      <w:r w:rsidRPr="0052045B">
        <w:rPr>
          <w:rFonts w:ascii="Garamond" w:hAnsi="Garamond" w:cs="Arial"/>
        </w:rPr>
        <w:t>componenti.</w:t>
      </w:r>
    </w:p>
    <w:p w:rsidR="00D64414" w:rsidRPr="008F5B63" w:rsidRDefault="00D64414" w:rsidP="001078B1">
      <w:pPr>
        <w:autoSpaceDE w:val="0"/>
        <w:autoSpaceDN w:val="0"/>
        <w:adjustRightInd w:val="0"/>
        <w:jc w:val="both"/>
        <w:rPr>
          <w:rFonts w:ascii="Garamond" w:hAnsi="Garamond" w:cs="Arial"/>
          <w:b/>
        </w:rPr>
      </w:pPr>
      <w:r w:rsidRPr="008F5B63">
        <w:rPr>
          <w:rFonts w:ascii="Garamond" w:hAnsi="Garamond" w:cs="Arial"/>
          <w:b/>
        </w:rPr>
        <w:t>Art.5</w:t>
      </w:r>
    </w:p>
    <w:p w:rsidR="00D64414" w:rsidRPr="0052045B" w:rsidRDefault="00D64414" w:rsidP="001078B1">
      <w:pPr>
        <w:autoSpaceDE w:val="0"/>
        <w:autoSpaceDN w:val="0"/>
        <w:adjustRightInd w:val="0"/>
        <w:jc w:val="both"/>
        <w:rPr>
          <w:rFonts w:ascii="Garamond" w:hAnsi="Garamond" w:cs="Arial"/>
        </w:rPr>
      </w:pPr>
      <w:r w:rsidRPr="0052045B">
        <w:rPr>
          <w:rFonts w:ascii="Garamond" w:hAnsi="Garamond" w:cs="Arial"/>
        </w:rPr>
        <w:t>(</w:t>
      </w:r>
      <w:r w:rsidRPr="0052045B">
        <w:rPr>
          <w:rFonts w:ascii="Garamond" w:hAnsi="Garamond" w:cs="Arial"/>
          <w:i/>
          <w:iCs/>
        </w:rPr>
        <w:t>Attribuzione del ruolo</w:t>
      </w:r>
      <w:r w:rsidRPr="0052045B">
        <w:rPr>
          <w:rFonts w:ascii="Garamond" w:hAnsi="Garamond" w:cs="Arial"/>
        </w:rPr>
        <w:t>)</w:t>
      </w:r>
    </w:p>
    <w:p w:rsidR="00D64414" w:rsidRPr="0052045B" w:rsidRDefault="00D64414" w:rsidP="001078B1">
      <w:pPr>
        <w:autoSpaceDE w:val="0"/>
        <w:autoSpaceDN w:val="0"/>
        <w:adjustRightInd w:val="0"/>
        <w:jc w:val="both"/>
        <w:rPr>
          <w:rFonts w:ascii="Garamond" w:hAnsi="Garamond" w:cs="Arial"/>
        </w:rPr>
      </w:pPr>
      <w:r w:rsidRPr="0052045B">
        <w:rPr>
          <w:rFonts w:ascii="Garamond" w:hAnsi="Garamond" w:cs="Arial"/>
        </w:rPr>
        <w:t>1.Il Consiglio elegge il Presidente dell’EDA a maggioranza dei votanti. Risulterà eletto il candidato</w:t>
      </w:r>
      <w:r w:rsidR="001078B1">
        <w:rPr>
          <w:rFonts w:ascii="Garamond" w:hAnsi="Garamond" w:cs="Arial"/>
        </w:rPr>
        <w:t xml:space="preserve"> </w:t>
      </w:r>
      <w:r w:rsidRPr="0052045B">
        <w:rPr>
          <w:rFonts w:ascii="Garamond" w:hAnsi="Garamond" w:cs="Arial"/>
        </w:rPr>
        <w:t>che avrà riportato il maggior numero di voti. In caso di parità di voti attribuiti risulterà eletto il</w:t>
      </w:r>
      <w:r w:rsidR="001078B1">
        <w:rPr>
          <w:rFonts w:ascii="Garamond" w:hAnsi="Garamond" w:cs="Arial"/>
        </w:rPr>
        <w:t xml:space="preserve"> </w:t>
      </w:r>
      <w:r w:rsidRPr="0052045B">
        <w:rPr>
          <w:rFonts w:ascii="Garamond" w:hAnsi="Garamond" w:cs="Arial"/>
        </w:rPr>
        <w:t>candidato di età anagrafica minore.</w:t>
      </w:r>
    </w:p>
    <w:p w:rsidR="0018760A" w:rsidRPr="0052045B" w:rsidRDefault="0018760A" w:rsidP="001078B1">
      <w:pPr>
        <w:autoSpaceDE w:val="0"/>
        <w:autoSpaceDN w:val="0"/>
        <w:adjustRightInd w:val="0"/>
        <w:jc w:val="both"/>
        <w:rPr>
          <w:rFonts w:ascii="Garamond" w:hAnsi="Garamond" w:cs="Arial"/>
          <w:b/>
          <w:bCs/>
        </w:rPr>
      </w:pPr>
    </w:p>
    <w:p w:rsidR="0018760A" w:rsidRPr="0052045B" w:rsidRDefault="0018760A" w:rsidP="001078B1">
      <w:pPr>
        <w:autoSpaceDE w:val="0"/>
        <w:autoSpaceDN w:val="0"/>
        <w:adjustRightInd w:val="0"/>
        <w:jc w:val="both"/>
        <w:rPr>
          <w:rFonts w:ascii="Garamond" w:hAnsi="Garamond" w:cs="Arial"/>
          <w:b/>
          <w:bCs/>
        </w:rPr>
      </w:pPr>
    </w:p>
    <w:p w:rsidR="0018760A" w:rsidRPr="0052045B" w:rsidRDefault="0018760A" w:rsidP="00D64414">
      <w:pPr>
        <w:autoSpaceDE w:val="0"/>
        <w:autoSpaceDN w:val="0"/>
        <w:adjustRightInd w:val="0"/>
        <w:rPr>
          <w:rFonts w:ascii="Garamond" w:hAnsi="Garamond" w:cs="Arial"/>
          <w:b/>
          <w:bCs/>
        </w:rPr>
      </w:pPr>
    </w:p>
    <w:p w:rsidR="0018760A" w:rsidRPr="0052045B" w:rsidRDefault="0018760A" w:rsidP="00D64414">
      <w:pPr>
        <w:autoSpaceDE w:val="0"/>
        <w:autoSpaceDN w:val="0"/>
        <w:adjustRightInd w:val="0"/>
        <w:rPr>
          <w:rFonts w:ascii="Garamond" w:hAnsi="Garamond" w:cs="Arial"/>
          <w:b/>
          <w:bCs/>
        </w:rPr>
      </w:pPr>
    </w:p>
    <w:p w:rsidR="0018760A" w:rsidRPr="0052045B" w:rsidRDefault="0018760A" w:rsidP="00D64414">
      <w:pPr>
        <w:autoSpaceDE w:val="0"/>
        <w:autoSpaceDN w:val="0"/>
        <w:adjustRightInd w:val="0"/>
        <w:rPr>
          <w:rFonts w:ascii="Garamond" w:hAnsi="Garamond" w:cs="Arial"/>
          <w:b/>
          <w:bCs/>
        </w:rPr>
      </w:pPr>
    </w:p>
    <w:p w:rsidR="0018760A" w:rsidRPr="0052045B" w:rsidRDefault="0018760A" w:rsidP="00D64414">
      <w:pPr>
        <w:autoSpaceDE w:val="0"/>
        <w:autoSpaceDN w:val="0"/>
        <w:adjustRightInd w:val="0"/>
        <w:rPr>
          <w:rFonts w:ascii="Garamond" w:hAnsi="Garamond" w:cs="Arial"/>
          <w:b/>
          <w:bCs/>
        </w:rPr>
      </w:pPr>
    </w:p>
    <w:p w:rsidR="0018760A" w:rsidRPr="0052045B" w:rsidRDefault="0018760A" w:rsidP="00D64414">
      <w:pPr>
        <w:autoSpaceDE w:val="0"/>
        <w:autoSpaceDN w:val="0"/>
        <w:adjustRightInd w:val="0"/>
        <w:rPr>
          <w:rFonts w:ascii="Garamond" w:hAnsi="Garamond" w:cs="Arial"/>
          <w:b/>
          <w:bCs/>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Default="0018760A" w:rsidP="00D64414">
      <w:pPr>
        <w:autoSpaceDE w:val="0"/>
        <w:autoSpaceDN w:val="0"/>
        <w:adjustRightInd w:val="0"/>
        <w:rPr>
          <w:rFonts w:ascii="Arial" w:hAnsi="Arial" w:cs="Arial"/>
          <w:b/>
          <w:bCs/>
          <w:sz w:val="22"/>
          <w:szCs w:val="22"/>
        </w:rPr>
      </w:pPr>
    </w:p>
    <w:p w:rsidR="0018760A" w:rsidRPr="0026550B" w:rsidRDefault="0018760A" w:rsidP="00D64414">
      <w:pPr>
        <w:autoSpaceDE w:val="0"/>
        <w:autoSpaceDN w:val="0"/>
        <w:adjustRightInd w:val="0"/>
        <w:rPr>
          <w:rFonts w:ascii="Garamond" w:hAnsi="Garamond" w:cs="Arial"/>
          <w:b/>
          <w:bCs/>
        </w:rPr>
      </w:pPr>
    </w:p>
    <w:p w:rsidR="0018760A" w:rsidRPr="0026550B" w:rsidRDefault="0018760A" w:rsidP="00D64414">
      <w:pPr>
        <w:autoSpaceDE w:val="0"/>
        <w:autoSpaceDN w:val="0"/>
        <w:adjustRightInd w:val="0"/>
        <w:rPr>
          <w:rFonts w:ascii="Garamond" w:hAnsi="Garamond" w:cs="Arial"/>
          <w:b/>
          <w:bCs/>
        </w:rPr>
      </w:pPr>
    </w:p>
    <w:p w:rsidR="0018760A" w:rsidRPr="0026550B" w:rsidRDefault="0018760A" w:rsidP="00D64414">
      <w:pPr>
        <w:autoSpaceDE w:val="0"/>
        <w:autoSpaceDN w:val="0"/>
        <w:adjustRightInd w:val="0"/>
        <w:rPr>
          <w:rFonts w:ascii="Garamond" w:hAnsi="Garamond" w:cs="Arial"/>
          <w:b/>
          <w:bCs/>
        </w:rPr>
      </w:pPr>
    </w:p>
    <w:p w:rsidR="00D64414" w:rsidRPr="0026550B" w:rsidRDefault="00D64414" w:rsidP="0018760A">
      <w:pPr>
        <w:autoSpaceDE w:val="0"/>
        <w:autoSpaceDN w:val="0"/>
        <w:adjustRightInd w:val="0"/>
        <w:jc w:val="right"/>
        <w:rPr>
          <w:rFonts w:ascii="Garamond" w:hAnsi="Garamond" w:cs="Arial"/>
          <w:b/>
          <w:bCs/>
        </w:rPr>
      </w:pPr>
      <w:r w:rsidRPr="0026550B">
        <w:rPr>
          <w:rFonts w:ascii="Garamond" w:hAnsi="Garamond" w:cs="Arial"/>
          <w:b/>
          <w:bCs/>
        </w:rPr>
        <w:t>ALLEGATO F</w:t>
      </w:r>
    </w:p>
    <w:p w:rsidR="00D64414" w:rsidRDefault="00D64414" w:rsidP="00D64414">
      <w:pPr>
        <w:autoSpaceDE w:val="0"/>
        <w:autoSpaceDN w:val="0"/>
        <w:adjustRightInd w:val="0"/>
        <w:rPr>
          <w:rFonts w:ascii="Garamond" w:hAnsi="Garamond" w:cs="Arial"/>
          <w:b/>
          <w:bCs/>
        </w:rPr>
      </w:pPr>
      <w:r w:rsidRPr="0026550B">
        <w:rPr>
          <w:rFonts w:ascii="Garamond" w:hAnsi="Garamond" w:cs="Arial"/>
          <w:b/>
          <w:bCs/>
        </w:rPr>
        <w:t>Schema di contratto del Direttore generale di cui all’art. 31 della lr.14/2016</w:t>
      </w:r>
    </w:p>
    <w:p w:rsidR="009E58CE" w:rsidRPr="0026550B" w:rsidRDefault="009E58CE" w:rsidP="00D64414">
      <w:pPr>
        <w:autoSpaceDE w:val="0"/>
        <w:autoSpaceDN w:val="0"/>
        <w:adjustRightInd w:val="0"/>
        <w:rPr>
          <w:rFonts w:ascii="Garamond" w:hAnsi="Garamond" w:cs="Arial"/>
          <w:b/>
          <w:bCs/>
        </w:rPr>
      </w:pPr>
    </w:p>
    <w:p w:rsidR="00D64414" w:rsidRDefault="00D64414" w:rsidP="009E58CE">
      <w:pPr>
        <w:autoSpaceDE w:val="0"/>
        <w:autoSpaceDN w:val="0"/>
        <w:adjustRightInd w:val="0"/>
        <w:jc w:val="center"/>
        <w:rPr>
          <w:rFonts w:ascii="Garamond" w:hAnsi="Garamond" w:cs="Arial"/>
        </w:rPr>
      </w:pPr>
      <w:r w:rsidRPr="0026550B">
        <w:rPr>
          <w:rFonts w:ascii="Garamond" w:hAnsi="Garamond" w:cs="Arial"/>
        </w:rPr>
        <w:t>PREMESSO CHE</w:t>
      </w:r>
    </w:p>
    <w:p w:rsidR="009E58CE" w:rsidRPr="0026550B" w:rsidRDefault="009E58CE" w:rsidP="009E58CE">
      <w:pPr>
        <w:autoSpaceDE w:val="0"/>
        <w:autoSpaceDN w:val="0"/>
        <w:adjustRightInd w:val="0"/>
        <w:jc w:val="center"/>
        <w:rPr>
          <w:rFonts w:ascii="Garamond" w:hAnsi="Garamond" w:cs="Arial"/>
        </w:rPr>
      </w:pP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Wingdings"/>
        </w:rPr>
        <w:t></w:t>
      </w:r>
      <w:r w:rsidRPr="0026550B">
        <w:rPr>
          <w:rFonts w:ascii="Garamond" w:hAnsi="Garamond" w:cs="Arial"/>
        </w:rPr>
        <w:t>La legge regionale 14 del 26 maggio 2016 ha previsto all’art. 31 che il rapporto di lavoro del</w:t>
      </w:r>
      <w:r w:rsidR="009E58CE">
        <w:rPr>
          <w:rFonts w:ascii="Garamond" w:hAnsi="Garamond" w:cs="Arial"/>
        </w:rPr>
        <w:t xml:space="preserve"> </w:t>
      </w:r>
      <w:r w:rsidRPr="0026550B">
        <w:rPr>
          <w:rFonts w:ascii="Garamond" w:hAnsi="Garamond" w:cs="Arial"/>
        </w:rPr>
        <w:t>direttore geerale è discilplinato con contratto di diritto privato;</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Wingdings"/>
        </w:rPr>
        <w:t></w:t>
      </w:r>
      <w:r w:rsidRPr="0026550B">
        <w:rPr>
          <w:rFonts w:ascii="Garamond" w:hAnsi="Garamond" w:cs="Arial"/>
        </w:rPr>
        <w:t>che la Giunta Regionale della Campania nella Deliberazione n….. del ………….. ha</w:t>
      </w:r>
      <w:r w:rsidR="009E58CE">
        <w:rPr>
          <w:rFonts w:ascii="Garamond" w:hAnsi="Garamond" w:cs="Arial"/>
        </w:rPr>
        <w:t xml:space="preserve"> </w:t>
      </w:r>
      <w:r w:rsidRPr="0026550B">
        <w:rPr>
          <w:rFonts w:ascii="Garamond" w:hAnsi="Garamond" w:cs="Arial"/>
        </w:rPr>
        <w:t>approvato lo Statuto Tipo dell’EdA;</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Wingdings"/>
        </w:rPr>
        <w:t></w:t>
      </w:r>
      <w:r w:rsidRPr="0026550B">
        <w:rPr>
          <w:rFonts w:ascii="Garamond" w:hAnsi="Garamond" w:cs="Arial"/>
        </w:rPr>
        <w:t>che tale Statuto all’allegato F riporta lo schema di contratto qui utilizzato;</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Wingdings"/>
        </w:rPr>
        <w:t></w:t>
      </w:r>
      <w:r w:rsidRPr="0026550B">
        <w:rPr>
          <w:rFonts w:ascii="Garamond" w:hAnsi="Garamond" w:cs="Arial"/>
        </w:rPr>
        <w:t>che il Consiglio d’Ambito con propria deliberazione n. _________ in data ___________ , ai</w:t>
      </w:r>
      <w:r w:rsidR="009E58CE">
        <w:rPr>
          <w:rFonts w:ascii="Garamond" w:hAnsi="Garamond" w:cs="Arial"/>
        </w:rPr>
        <w:t xml:space="preserve"> sensi </w:t>
      </w:r>
      <w:r w:rsidRPr="0026550B">
        <w:rPr>
          <w:rFonts w:ascii="Garamond" w:hAnsi="Garamond" w:cs="Arial"/>
        </w:rPr>
        <w:t>della normativa vigente in materia e delle disposizioni statutarie ha nominato il/la</w:t>
      </w:r>
      <w:r w:rsidR="009E58CE">
        <w:rPr>
          <w:rFonts w:ascii="Garamond" w:hAnsi="Garamond" w:cs="Arial"/>
        </w:rPr>
        <w:t xml:space="preserve"> </w:t>
      </w:r>
      <w:r w:rsidRPr="0026550B">
        <w:rPr>
          <w:rFonts w:ascii="Garamond" w:hAnsi="Garamond" w:cs="Arial"/>
        </w:rPr>
        <w:t>dott./dott.ssa ___________________ quale Direttore generale dell’Ente d’Ambito;</w:t>
      </w:r>
    </w:p>
    <w:p w:rsidR="00D64414" w:rsidRDefault="00D64414" w:rsidP="009E58CE">
      <w:pPr>
        <w:autoSpaceDE w:val="0"/>
        <w:autoSpaceDN w:val="0"/>
        <w:adjustRightInd w:val="0"/>
        <w:jc w:val="both"/>
        <w:rPr>
          <w:rFonts w:ascii="Garamond" w:hAnsi="Garamond" w:cs="Arial"/>
        </w:rPr>
      </w:pPr>
      <w:r w:rsidRPr="0026550B">
        <w:rPr>
          <w:rFonts w:ascii="Garamond" w:hAnsi="Garamond" w:cs="Arial"/>
        </w:rPr>
        <w:t>Tutto ciò premesso, che si considera parte integrante e sostanziale del presente contratto</w:t>
      </w:r>
    </w:p>
    <w:p w:rsidR="009E58CE" w:rsidRPr="0026550B" w:rsidRDefault="009E58CE" w:rsidP="009E58CE">
      <w:pPr>
        <w:autoSpaceDE w:val="0"/>
        <w:autoSpaceDN w:val="0"/>
        <w:adjustRightInd w:val="0"/>
        <w:jc w:val="both"/>
        <w:rPr>
          <w:rFonts w:ascii="Garamond" w:hAnsi="Garamond" w:cs="Arial"/>
        </w:rPr>
      </w:pPr>
    </w:p>
    <w:p w:rsidR="00D64414" w:rsidRPr="0026550B" w:rsidRDefault="00D64414" w:rsidP="009E58CE">
      <w:pPr>
        <w:autoSpaceDE w:val="0"/>
        <w:autoSpaceDN w:val="0"/>
        <w:adjustRightInd w:val="0"/>
        <w:ind w:left="3540" w:firstLine="708"/>
        <w:jc w:val="both"/>
        <w:rPr>
          <w:rFonts w:ascii="Garamond" w:hAnsi="Garamond" w:cs="Arial"/>
        </w:rPr>
      </w:pPr>
      <w:r w:rsidRPr="0026550B">
        <w:rPr>
          <w:rFonts w:ascii="Garamond" w:hAnsi="Garamond" w:cs="Arial"/>
        </w:rPr>
        <w:t>TRA</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L’Ente d’Ambito in persona del Presidente sig. ______________________ , nato a</w:t>
      </w:r>
      <w:r w:rsidR="009E58CE">
        <w:rPr>
          <w:rFonts w:ascii="Garamond" w:hAnsi="Garamond" w:cs="Arial"/>
        </w:rPr>
        <w:t xml:space="preserve"> </w:t>
      </w:r>
      <w:r w:rsidRPr="0026550B">
        <w:rPr>
          <w:rFonts w:ascii="Garamond" w:hAnsi="Garamond" w:cs="Arial"/>
        </w:rPr>
        <w:t>_____________ (__) in data __________ domiciliato per gli effetti del presente contratto nel</w:t>
      </w:r>
      <w:r w:rsidR="009E58CE">
        <w:rPr>
          <w:rFonts w:ascii="Garamond" w:hAnsi="Garamond" w:cs="Arial"/>
        </w:rPr>
        <w:t xml:space="preserve"> </w:t>
      </w:r>
      <w:r w:rsidRPr="0026550B">
        <w:rPr>
          <w:rFonts w:ascii="Garamond" w:hAnsi="Garamond" w:cs="Arial"/>
        </w:rPr>
        <w:t>comune di _____, via _______, demandato alla sottoscrizione del presente contratto in forza della</w:t>
      </w:r>
      <w:r w:rsidR="009E58CE">
        <w:rPr>
          <w:rFonts w:ascii="Garamond" w:hAnsi="Garamond" w:cs="Arial"/>
        </w:rPr>
        <w:t xml:space="preserve"> </w:t>
      </w:r>
      <w:r w:rsidRPr="0026550B">
        <w:rPr>
          <w:rFonts w:ascii="Garamond" w:hAnsi="Garamond" w:cs="Arial"/>
        </w:rPr>
        <w:t>deliberazione del Consiglio d’Ambito n…..del ………..;</w:t>
      </w:r>
    </w:p>
    <w:p w:rsidR="00D64414" w:rsidRPr="0026550B" w:rsidRDefault="00D64414" w:rsidP="009E58CE">
      <w:pPr>
        <w:autoSpaceDE w:val="0"/>
        <w:autoSpaceDN w:val="0"/>
        <w:adjustRightInd w:val="0"/>
        <w:ind w:left="3540" w:firstLine="708"/>
        <w:jc w:val="both"/>
        <w:rPr>
          <w:rFonts w:ascii="Garamond" w:hAnsi="Garamond" w:cs="Arial"/>
        </w:rPr>
      </w:pPr>
      <w:r w:rsidRPr="0026550B">
        <w:rPr>
          <w:rFonts w:ascii="Garamond" w:hAnsi="Garamond" w:cs="Arial"/>
        </w:rPr>
        <w:t>E</w:t>
      </w:r>
    </w:p>
    <w:p w:rsidR="00D64414" w:rsidRDefault="00D64414" w:rsidP="009E58CE">
      <w:pPr>
        <w:autoSpaceDE w:val="0"/>
        <w:autoSpaceDN w:val="0"/>
        <w:adjustRightInd w:val="0"/>
        <w:jc w:val="both"/>
        <w:rPr>
          <w:rFonts w:ascii="Garamond" w:hAnsi="Garamond" w:cs="Arial"/>
        </w:rPr>
      </w:pPr>
      <w:r w:rsidRPr="0026550B">
        <w:rPr>
          <w:rFonts w:ascii="Garamond" w:hAnsi="Garamond" w:cs="Arial"/>
        </w:rPr>
        <w:t>l/la dott./dott.ssa ________________________________(nel prosieguo Direttore generale), nato/a</w:t>
      </w:r>
      <w:r w:rsidR="009E58CE">
        <w:rPr>
          <w:rFonts w:ascii="Garamond" w:hAnsi="Garamond" w:cs="Arial"/>
        </w:rPr>
        <w:t xml:space="preserve"> </w:t>
      </w:r>
      <w:r w:rsidRPr="0026550B">
        <w:rPr>
          <w:rFonts w:ascii="Garamond" w:hAnsi="Garamond" w:cs="Arial"/>
        </w:rPr>
        <w:t>a _________________________ (___), in data __________________ e residente nel comune di</w:t>
      </w:r>
      <w:r w:rsidR="009E58CE">
        <w:rPr>
          <w:rFonts w:ascii="Garamond" w:hAnsi="Garamond" w:cs="Arial"/>
        </w:rPr>
        <w:t xml:space="preserve"> </w:t>
      </w:r>
      <w:r w:rsidRPr="0026550B">
        <w:rPr>
          <w:rFonts w:ascii="Garamond" w:hAnsi="Garamond" w:cs="Arial"/>
        </w:rPr>
        <w:t>_____________________, via ________________________________, n. _____, codice fiscale</w:t>
      </w:r>
      <w:r w:rsidR="009E58CE">
        <w:rPr>
          <w:rFonts w:ascii="Garamond" w:hAnsi="Garamond" w:cs="Arial"/>
        </w:rPr>
        <w:t xml:space="preserve"> </w:t>
      </w:r>
      <w:r w:rsidRPr="0026550B">
        <w:rPr>
          <w:rFonts w:ascii="Garamond" w:hAnsi="Garamond" w:cs="Arial"/>
        </w:rPr>
        <w:t>_______________________ , domiciliato per la carica presso la sede legale dell’EdA;</w:t>
      </w:r>
    </w:p>
    <w:p w:rsidR="009E58CE" w:rsidRPr="0026550B" w:rsidRDefault="009E58CE" w:rsidP="009E58CE">
      <w:pPr>
        <w:autoSpaceDE w:val="0"/>
        <w:autoSpaceDN w:val="0"/>
        <w:adjustRightInd w:val="0"/>
        <w:jc w:val="both"/>
        <w:rPr>
          <w:rFonts w:ascii="Garamond" w:hAnsi="Garamond" w:cs="Arial"/>
        </w:rPr>
      </w:pPr>
    </w:p>
    <w:p w:rsidR="00D64414" w:rsidRDefault="00D64414" w:rsidP="009E58CE">
      <w:pPr>
        <w:autoSpaceDE w:val="0"/>
        <w:autoSpaceDN w:val="0"/>
        <w:adjustRightInd w:val="0"/>
        <w:jc w:val="both"/>
        <w:rPr>
          <w:rFonts w:ascii="Garamond" w:hAnsi="Garamond" w:cs="Arial"/>
        </w:rPr>
      </w:pPr>
      <w:r w:rsidRPr="0026550B">
        <w:rPr>
          <w:rFonts w:ascii="Garamond" w:hAnsi="Garamond" w:cs="Arial"/>
        </w:rPr>
        <w:t>SI CONVIENE E SI STIPULA QUANTO SEGUE</w:t>
      </w:r>
    </w:p>
    <w:p w:rsidR="009E58CE" w:rsidRPr="0026550B" w:rsidRDefault="009E58CE" w:rsidP="009E58CE">
      <w:pPr>
        <w:autoSpaceDE w:val="0"/>
        <w:autoSpaceDN w:val="0"/>
        <w:adjustRightInd w:val="0"/>
        <w:jc w:val="both"/>
        <w:rPr>
          <w:rFonts w:ascii="Garamond" w:hAnsi="Garamond" w:cs="Arial"/>
        </w:rPr>
      </w:pPr>
    </w:p>
    <w:p w:rsidR="00D64414" w:rsidRDefault="00D64414" w:rsidP="009E58CE">
      <w:pPr>
        <w:autoSpaceDE w:val="0"/>
        <w:autoSpaceDN w:val="0"/>
        <w:adjustRightInd w:val="0"/>
        <w:jc w:val="both"/>
        <w:rPr>
          <w:rFonts w:ascii="Garamond" w:hAnsi="Garamond" w:cs="Arial"/>
          <w:b/>
          <w:bCs/>
        </w:rPr>
      </w:pPr>
      <w:r w:rsidRPr="0026550B">
        <w:rPr>
          <w:rFonts w:ascii="Garamond" w:hAnsi="Garamond" w:cs="Arial"/>
          <w:b/>
          <w:bCs/>
        </w:rPr>
        <w:t>Articolo 1 (Natura e durata)</w:t>
      </w:r>
    </w:p>
    <w:p w:rsidR="009E58CE" w:rsidRPr="0026550B" w:rsidRDefault="009E58CE" w:rsidP="009E58CE">
      <w:pPr>
        <w:autoSpaceDE w:val="0"/>
        <w:autoSpaceDN w:val="0"/>
        <w:adjustRightInd w:val="0"/>
        <w:jc w:val="both"/>
        <w:rPr>
          <w:rFonts w:ascii="Garamond" w:hAnsi="Garamond" w:cs="Arial"/>
          <w:b/>
          <w:bCs/>
        </w:rPr>
      </w:pP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L’EdA conferisce l’incarico di Direttore generale dell’Ente al/alla dott./a</w:t>
      </w:r>
      <w:r w:rsidR="009E58CE">
        <w:rPr>
          <w:rFonts w:ascii="Garamond" w:hAnsi="Garamond" w:cs="Arial"/>
        </w:rPr>
        <w:t xml:space="preserve"> _______________________</w:t>
      </w:r>
      <w:r w:rsidRPr="0026550B">
        <w:rPr>
          <w:rFonts w:ascii="Garamond" w:hAnsi="Garamond" w:cs="Arial"/>
        </w:rPr>
        <w:t>, che accetta, per la durata di 5 anni a decorrere dalla data di</w:t>
      </w:r>
      <w:r w:rsidR="009E58CE">
        <w:rPr>
          <w:rFonts w:ascii="Garamond" w:hAnsi="Garamond" w:cs="Arial"/>
        </w:rPr>
        <w:t xml:space="preserve"> </w:t>
      </w:r>
      <w:r w:rsidRPr="0026550B">
        <w:rPr>
          <w:rFonts w:ascii="Garamond" w:hAnsi="Garamond" w:cs="Arial"/>
        </w:rPr>
        <w:t>sottoscrizione del presente contratto, se successiva, salvo quanto previsto dall’art. 6.</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L’incarico, è conferito ai sensi dell’articolo 31 della legge regionale 14 del 26 maggio 2016 nonché</w:t>
      </w:r>
      <w:r w:rsidR="009E58CE">
        <w:rPr>
          <w:rFonts w:ascii="Garamond" w:hAnsi="Garamond" w:cs="Arial"/>
        </w:rPr>
        <w:t xml:space="preserve"> </w:t>
      </w:r>
      <w:r w:rsidRPr="0026550B">
        <w:rPr>
          <w:rFonts w:ascii="Garamond" w:hAnsi="Garamond" w:cs="Arial"/>
        </w:rPr>
        <w:t>della normativa statale e regionale vigente in materia.</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Con la sottoscrizione del presente contratto, il Direttore generale si impegna a prestare la propria</w:t>
      </w:r>
      <w:r w:rsidR="009E58CE">
        <w:rPr>
          <w:rFonts w:ascii="Garamond" w:hAnsi="Garamond" w:cs="Arial"/>
        </w:rPr>
        <w:t xml:space="preserve"> </w:t>
      </w:r>
      <w:r w:rsidRPr="0026550B">
        <w:rPr>
          <w:rFonts w:ascii="Garamond" w:hAnsi="Garamond" w:cs="Arial"/>
        </w:rPr>
        <w:t>attività a tempo pieno e con impegno esclusivo a favore dell’EDA. E’ preclusa quindi la sussistenza</w:t>
      </w:r>
      <w:r w:rsidR="009E58CE">
        <w:rPr>
          <w:rFonts w:ascii="Garamond" w:hAnsi="Garamond" w:cs="Arial"/>
        </w:rPr>
        <w:t xml:space="preserve"> </w:t>
      </w:r>
      <w:r w:rsidRPr="0026550B">
        <w:rPr>
          <w:rFonts w:ascii="Garamond" w:hAnsi="Garamond" w:cs="Arial"/>
        </w:rPr>
        <w:t>di altro rapporto di lavoro, dipendente o autonomo e, qualora sia iscritto ad un albo o elenco</w:t>
      </w:r>
      <w:r w:rsidR="009E58CE">
        <w:rPr>
          <w:rFonts w:ascii="Garamond" w:hAnsi="Garamond" w:cs="Arial"/>
        </w:rPr>
        <w:t xml:space="preserve"> </w:t>
      </w:r>
      <w:r w:rsidRPr="0026550B">
        <w:rPr>
          <w:rFonts w:ascii="Garamond" w:hAnsi="Garamond" w:cs="Arial"/>
        </w:rPr>
        <w:t>professionale, deve comunicare all’Ordine o Collegio competente la sospensione dell’attività</w:t>
      </w:r>
      <w:r w:rsidR="009E58CE">
        <w:rPr>
          <w:rFonts w:ascii="Garamond" w:hAnsi="Garamond" w:cs="Arial"/>
        </w:rPr>
        <w:t xml:space="preserve"> </w:t>
      </w:r>
      <w:r w:rsidRPr="0026550B">
        <w:rPr>
          <w:rFonts w:ascii="Garamond" w:hAnsi="Garamond" w:cs="Arial"/>
        </w:rPr>
        <w:t>professionale per il periodo di durata del presente contratto.</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Al presente contratto si applicano le cause d’inconferibilità ed incompatibilità definite dal decreto legislativo</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39/2013; in ogni caso trovano applicazione le norme di preclusione previste dal decreto</w:t>
      </w:r>
      <w:r w:rsidR="009E58CE">
        <w:rPr>
          <w:rFonts w:ascii="Garamond" w:hAnsi="Garamond" w:cs="Arial"/>
        </w:rPr>
        <w:t xml:space="preserve"> </w:t>
      </w:r>
      <w:r w:rsidRPr="0026550B">
        <w:rPr>
          <w:rFonts w:ascii="Garamond" w:hAnsi="Garamond" w:cs="Arial"/>
        </w:rPr>
        <w:t>legislativo 39/2013.</w:t>
      </w:r>
    </w:p>
    <w:p w:rsidR="00D64414" w:rsidRDefault="00D64414" w:rsidP="009E58CE">
      <w:pPr>
        <w:autoSpaceDE w:val="0"/>
        <w:autoSpaceDN w:val="0"/>
        <w:adjustRightInd w:val="0"/>
        <w:jc w:val="both"/>
        <w:rPr>
          <w:rFonts w:ascii="Garamond" w:hAnsi="Garamond" w:cs="Arial"/>
        </w:rPr>
      </w:pPr>
      <w:r w:rsidRPr="0026550B">
        <w:rPr>
          <w:rFonts w:ascii="Garamond" w:hAnsi="Garamond" w:cs="Arial"/>
        </w:rPr>
        <w:t>In particolare, il Direttore generale deve personalmente eseguire con assiduità l’incarico ricevuto,</w:t>
      </w:r>
      <w:r w:rsidR="009E58CE">
        <w:rPr>
          <w:rFonts w:ascii="Garamond" w:hAnsi="Garamond" w:cs="Arial"/>
        </w:rPr>
        <w:t xml:space="preserve"> </w:t>
      </w:r>
      <w:r w:rsidRPr="0026550B">
        <w:rPr>
          <w:rFonts w:ascii="Garamond" w:hAnsi="Garamond" w:cs="Arial"/>
        </w:rPr>
        <w:t>valutata l’assenza di qualsiasi situazione di conflitto di interessi.</w:t>
      </w:r>
    </w:p>
    <w:p w:rsidR="009E58CE" w:rsidRPr="0026550B" w:rsidRDefault="009E58CE" w:rsidP="009E58CE">
      <w:pPr>
        <w:autoSpaceDE w:val="0"/>
        <w:autoSpaceDN w:val="0"/>
        <w:adjustRightInd w:val="0"/>
        <w:jc w:val="both"/>
        <w:rPr>
          <w:rFonts w:ascii="Garamond" w:hAnsi="Garamond" w:cs="Arial"/>
        </w:rPr>
      </w:pPr>
    </w:p>
    <w:p w:rsidR="00D64414" w:rsidRDefault="00D64414" w:rsidP="009E58CE">
      <w:pPr>
        <w:autoSpaceDE w:val="0"/>
        <w:autoSpaceDN w:val="0"/>
        <w:adjustRightInd w:val="0"/>
        <w:jc w:val="both"/>
        <w:rPr>
          <w:rFonts w:ascii="Garamond" w:hAnsi="Garamond" w:cs="Arial"/>
          <w:b/>
          <w:bCs/>
        </w:rPr>
      </w:pPr>
      <w:r w:rsidRPr="0026550B">
        <w:rPr>
          <w:rFonts w:ascii="Garamond" w:hAnsi="Garamond" w:cs="Arial"/>
          <w:b/>
          <w:bCs/>
        </w:rPr>
        <w:lastRenderedPageBreak/>
        <w:t>Articolo 2 (Oggetto)</w:t>
      </w:r>
    </w:p>
    <w:p w:rsidR="009E58CE" w:rsidRPr="0026550B" w:rsidRDefault="009E58CE" w:rsidP="009E58CE">
      <w:pPr>
        <w:autoSpaceDE w:val="0"/>
        <w:autoSpaceDN w:val="0"/>
        <w:adjustRightInd w:val="0"/>
        <w:jc w:val="both"/>
        <w:rPr>
          <w:rFonts w:ascii="Garamond" w:hAnsi="Garamond" w:cs="Arial"/>
          <w:b/>
          <w:bCs/>
        </w:rPr>
      </w:pP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Il Direttore generale è tenuto ad esercitare le funzioni stabilite dalla legge regionale 14 del 26</w:t>
      </w:r>
      <w:r w:rsidR="009E58CE">
        <w:rPr>
          <w:rFonts w:ascii="Garamond" w:hAnsi="Garamond" w:cs="Arial"/>
        </w:rPr>
        <w:t xml:space="preserve"> </w:t>
      </w:r>
      <w:r w:rsidRPr="0026550B">
        <w:rPr>
          <w:rFonts w:ascii="Garamond" w:hAnsi="Garamond" w:cs="Arial"/>
        </w:rPr>
        <w:t>maggio 2016 e dallo Statuto dell’EDA nonché ogni altra funzione connessa all’attività di gestione</w:t>
      </w:r>
      <w:r w:rsidR="009E58CE">
        <w:rPr>
          <w:rFonts w:ascii="Garamond" w:hAnsi="Garamond" w:cs="Arial"/>
        </w:rPr>
        <w:t xml:space="preserve"> disciplinata da </w:t>
      </w:r>
      <w:r w:rsidRPr="0026550B">
        <w:rPr>
          <w:rFonts w:ascii="Garamond" w:hAnsi="Garamond" w:cs="Arial"/>
        </w:rPr>
        <w:t>norme di legge e di regolamento, nonché da leggi e da atti di programmazione</w:t>
      </w:r>
      <w:r w:rsidR="009E58CE">
        <w:rPr>
          <w:rFonts w:ascii="Garamond" w:hAnsi="Garamond" w:cs="Arial"/>
        </w:rPr>
        <w:t xml:space="preserve"> </w:t>
      </w:r>
      <w:r w:rsidRPr="0026550B">
        <w:rPr>
          <w:rFonts w:ascii="Garamond" w:hAnsi="Garamond" w:cs="Arial"/>
        </w:rPr>
        <w:t>regionale.</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Il Direttore generale risponde al Consiglio d’Ambito del raggiungimento degli obiettivi fissati</w:t>
      </w:r>
      <w:r w:rsidR="009E58CE">
        <w:rPr>
          <w:rFonts w:ascii="Garamond" w:hAnsi="Garamond" w:cs="Arial"/>
        </w:rPr>
        <w:t xml:space="preserve"> </w:t>
      </w:r>
      <w:r w:rsidRPr="0026550B">
        <w:rPr>
          <w:rFonts w:ascii="Garamond" w:hAnsi="Garamond" w:cs="Arial"/>
        </w:rPr>
        <w:t>dall’EDA, della corretta ed economica gestione delle risorse attribuite ed introitate, nonché</w:t>
      </w:r>
      <w:r w:rsidR="009E58CE">
        <w:rPr>
          <w:rFonts w:ascii="Garamond" w:hAnsi="Garamond" w:cs="Arial"/>
        </w:rPr>
        <w:t xml:space="preserve"> </w:t>
      </w:r>
      <w:r w:rsidRPr="0026550B">
        <w:rPr>
          <w:rFonts w:ascii="Garamond" w:hAnsi="Garamond" w:cs="Arial"/>
        </w:rPr>
        <w:t>dell’imparzialità e del buon andamento dell’azione amministrativa.</w:t>
      </w:r>
    </w:p>
    <w:p w:rsidR="00D64414" w:rsidRDefault="00D64414" w:rsidP="009E58CE">
      <w:pPr>
        <w:autoSpaceDE w:val="0"/>
        <w:autoSpaceDN w:val="0"/>
        <w:adjustRightInd w:val="0"/>
        <w:jc w:val="both"/>
        <w:rPr>
          <w:rFonts w:ascii="Garamond" w:hAnsi="Garamond" w:cs="Arial"/>
        </w:rPr>
      </w:pPr>
      <w:r w:rsidRPr="0026550B">
        <w:rPr>
          <w:rFonts w:ascii="Garamond" w:hAnsi="Garamond" w:cs="Arial"/>
        </w:rPr>
        <w:t>In particolare, con la sottoscrizione del presente contratto, il Direttore generale si obbliga a</w:t>
      </w:r>
      <w:r w:rsidR="009E58CE">
        <w:rPr>
          <w:rFonts w:ascii="Garamond" w:hAnsi="Garamond" w:cs="Arial"/>
        </w:rPr>
        <w:t xml:space="preserve"> </w:t>
      </w:r>
      <w:r w:rsidRPr="0026550B">
        <w:rPr>
          <w:rFonts w:ascii="Garamond" w:hAnsi="Garamond" w:cs="Arial"/>
        </w:rPr>
        <w:t>rispettare, in coerenza con le disposizioni vigenti, l’equilibrio economico e finanziario dell’Ente.</w:t>
      </w:r>
    </w:p>
    <w:p w:rsidR="009E58CE" w:rsidRPr="0026550B" w:rsidRDefault="009E58CE" w:rsidP="009E58CE">
      <w:pPr>
        <w:autoSpaceDE w:val="0"/>
        <w:autoSpaceDN w:val="0"/>
        <w:adjustRightInd w:val="0"/>
        <w:jc w:val="both"/>
        <w:rPr>
          <w:rFonts w:ascii="Garamond" w:hAnsi="Garamond" w:cs="Arial"/>
        </w:rPr>
      </w:pPr>
    </w:p>
    <w:p w:rsidR="00D64414" w:rsidRDefault="00D64414" w:rsidP="009E58CE">
      <w:pPr>
        <w:autoSpaceDE w:val="0"/>
        <w:autoSpaceDN w:val="0"/>
        <w:adjustRightInd w:val="0"/>
        <w:jc w:val="both"/>
        <w:rPr>
          <w:rFonts w:ascii="Garamond" w:hAnsi="Garamond" w:cs="Arial"/>
          <w:b/>
          <w:bCs/>
        </w:rPr>
      </w:pPr>
      <w:r w:rsidRPr="0026550B">
        <w:rPr>
          <w:rFonts w:ascii="Garamond" w:hAnsi="Garamond" w:cs="Arial"/>
          <w:b/>
          <w:bCs/>
        </w:rPr>
        <w:t>Articolo 3 (Obbligo di riservatezza e di informazione)</w:t>
      </w:r>
    </w:p>
    <w:p w:rsidR="009E58CE" w:rsidRPr="0026550B" w:rsidRDefault="009E58CE" w:rsidP="009E58CE">
      <w:pPr>
        <w:autoSpaceDE w:val="0"/>
        <w:autoSpaceDN w:val="0"/>
        <w:adjustRightInd w:val="0"/>
        <w:jc w:val="both"/>
        <w:rPr>
          <w:rFonts w:ascii="Garamond" w:hAnsi="Garamond" w:cs="Arial"/>
          <w:b/>
          <w:bCs/>
        </w:rPr>
      </w:pP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Il Direttore generale, fermo restando il rispetto delle norme di cui alle leggi 241/1990 e s.m.i., alla</w:t>
      </w:r>
      <w:r w:rsidR="009E58CE">
        <w:rPr>
          <w:rFonts w:ascii="Garamond" w:hAnsi="Garamond" w:cs="Arial"/>
        </w:rPr>
        <w:t xml:space="preserve"> </w:t>
      </w:r>
      <w:r w:rsidRPr="0026550B">
        <w:rPr>
          <w:rFonts w:ascii="Garamond" w:hAnsi="Garamond" w:cs="Arial"/>
        </w:rPr>
        <w:t>l.r. 19/2007, nonché ai decreti legislativi 196/2003 e s.m.i. e 33/2013</w:t>
      </w:r>
      <w:r w:rsidRPr="0026550B">
        <w:rPr>
          <w:rFonts w:ascii="Garamond" w:hAnsi="Garamond" w:cs="Arial"/>
          <w:b/>
          <w:bCs/>
        </w:rPr>
        <w:t xml:space="preserve">, </w:t>
      </w:r>
      <w:r w:rsidRPr="0026550B">
        <w:rPr>
          <w:rFonts w:ascii="Garamond" w:hAnsi="Garamond" w:cs="Arial"/>
        </w:rPr>
        <w:t>è tenuto a mantenere il</w:t>
      </w:r>
      <w:r w:rsidR="009E58CE">
        <w:rPr>
          <w:rFonts w:ascii="Garamond" w:hAnsi="Garamond" w:cs="Arial"/>
        </w:rPr>
        <w:t xml:space="preserve"> </w:t>
      </w:r>
      <w:r w:rsidRPr="0026550B">
        <w:rPr>
          <w:rFonts w:ascii="Garamond" w:hAnsi="Garamond" w:cs="Arial"/>
        </w:rPr>
        <w:t>segreto e non può dare informazioni e comunicazioni relative a provvedimenti e operazioni di</w:t>
      </w:r>
      <w:r w:rsidR="009E58CE">
        <w:rPr>
          <w:rFonts w:ascii="Garamond" w:hAnsi="Garamond" w:cs="Arial"/>
        </w:rPr>
        <w:t xml:space="preserve"> </w:t>
      </w:r>
      <w:r w:rsidRPr="0026550B">
        <w:rPr>
          <w:rFonts w:ascii="Garamond" w:hAnsi="Garamond" w:cs="Arial"/>
        </w:rPr>
        <w:t>qualsiasi natura o a notizie delle quali sia venuto a conoscenza a causa del suo ufficio, quando da</w:t>
      </w:r>
      <w:r w:rsidR="009E58CE">
        <w:rPr>
          <w:rFonts w:ascii="Garamond" w:hAnsi="Garamond" w:cs="Arial"/>
        </w:rPr>
        <w:t xml:space="preserve"> </w:t>
      </w:r>
      <w:r w:rsidRPr="0026550B">
        <w:rPr>
          <w:rFonts w:ascii="Garamond" w:hAnsi="Garamond" w:cs="Arial"/>
        </w:rPr>
        <w:t>ciò possa derivare danno per l’EDA e per i Comuni costituenti l’EDA, ovvero un danno o un</w:t>
      </w:r>
      <w:r w:rsidR="009E58CE">
        <w:rPr>
          <w:rFonts w:ascii="Garamond" w:hAnsi="Garamond" w:cs="Arial"/>
        </w:rPr>
        <w:t xml:space="preserve"> </w:t>
      </w:r>
      <w:r w:rsidRPr="0026550B">
        <w:rPr>
          <w:rFonts w:ascii="Garamond" w:hAnsi="Garamond" w:cs="Arial"/>
        </w:rPr>
        <w:t>ingiusto vantaggio a terzi.</w:t>
      </w:r>
    </w:p>
    <w:p w:rsidR="00D64414" w:rsidRDefault="00D64414" w:rsidP="009E58CE">
      <w:pPr>
        <w:autoSpaceDE w:val="0"/>
        <w:autoSpaceDN w:val="0"/>
        <w:adjustRightInd w:val="0"/>
        <w:jc w:val="both"/>
        <w:rPr>
          <w:rFonts w:ascii="Garamond" w:hAnsi="Garamond" w:cs="Arial"/>
        </w:rPr>
      </w:pPr>
      <w:r w:rsidRPr="0026550B">
        <w:rPr>
          <w:rFonts w:ascii="Garamond" w:hAnsi="Garamond" w:cs="Arial"/>
        </w:rPr>
        <w:t>Il Direttore generale assume tutti gli obblighi d’informazione posti a carico dell’EDA dalla normativa</w:t>
      </w:r>
      <w:r w:rsidR="009E58CE">
        <w:rPr>
          <w:rFonts w:ascii="Garamond" w:hAnsi="Garamond" w:cs="Arial"/>
        </w:rPr>
        <w:t xml:space="preserve"> </w:t>
      </w:r>
      <w:r w:rsidRPr="0026550B">
        <w:rPr>
          <w:rFonts w:ascii="Garamond" w:hAnsi="Garamond" w:cs="Arial"/>
        </w:rPr>
        <w:t>vigente e dagli atti nazionali o regionali e si impegna a fornire agli Enti ed ai soggetti aventi diritto,</w:t>
      </w:r>
      <w:r w:rsidR="009E58CE">
        <w:rPr>
          <w:rFonts w:ascii="Garamond" w:hAnsi="Garamond" w:cs="Arial"/>
        </w:rPr>
        <w:t xml:space="preserve"> </w:t>
      </w:r>
      <w:r w:rsidRPr="0026550B">
        <w:rPr>
          <w:rFonts w:ascii="Garamond" w:hAnsi="Garamond" w:cs="Arial"/>
        </w:rPr>
        <w:t>tutti i dati e le notizie richieste.</w:t>
      </w:r>
    </w:p>
    <w:p w:rsidR="009E58CE" w:rsidRPr="0026550B" w:rsidRDefault="009E58CE" w:rsidP="009E58CE">
      <w:pPr>
        <w:autoSpaceDE w:val="0"/>
        <w:autoSpaceDN w:val="0"/>
        <w:adjustRightInd w:val="0"/>
        <w:jc w:val="both"/>
        <w:rPr>
          <w:rFonts w:ascii="Garamond" w:hAnsi="Garamond" w:cs="Arial"/>
        </w:rPr>
      </w:pPr>
    </w:p>
    <w:p w:rsidR="00D64414" w:rsidRDefault="00D64414" w:rsidP="009E58CE">
      <w:pPr>
        <w:autoSpaceDE w:val="0"/>
        <w:autoSpaceDN w:val="0"/>
        <w:adjustRightInd w:val="0"/>
        <w:jc w:val="both"/>
        <w:rPr>
          <w:rFonts w:ascii="Garamond" w:hAnsi="Garamond" w:cs="Arial"/>
          <w:b/>
          <w:bCs/>
        </w:rPr>
      </w:pPr>
      <w:r w:rsidRPr="0026550B">
        <w:rPr>
          <w:rFonts w:ascii="Garamond" w:hAnsi="Garamond" w:cs="Arial"/>
          <w:b/>
          <w:bCs/>
        </w:rPr>
        <w:t>Articolo 4 (Corrispettivo)</w:t>
      </w:r>
    </w:p>
    <w:p w:rsidR="009E58CE" w:rsidRPr="0026550B" w:rsidRDefault="009E58CE" w:rsidP="009E58CE">
      <w:pPr>
        <w:autoSpaceDE w:val="0"/>
        <w:autoSpaceDN w:val="0"/>
        <w:adjustRightInd w:val="0"/>
        <w:jc w:val="both"/>
        <w:rPr>
          <w:rFonts w:ascii="Garamond" w:hAnsi="Garamond" w:cs="Arial"/>
          <w:b/>
          <w:bCs/>
        </w:rPr>
      </w:pPr>
    </w:p>
    <w:p w:rsidR="009E58CE" w:rsidRDefault="00D64414" w:rsidP="009E58CE">
      <w:pPr>
        <w:autoSpaceDE w:val="0"/>
        <w:autoSpaceDN w:val="0"/>
        <w:adjustRightInd w:val="0"/>
        <w:jc w:val="both"/>
        <w:rPr>
          <w:rFonts w:ascii="Garamond" w:hAnsi="Garamond" w:cs="Arial"/>
        </w:rPr>
      </w:pPr>
      <w:r w:rsidRPr="0026550B">
        <w:rPr>
          <w:rFonts w:ascii="Garamond" w:hAnsi="Garamond" w:cs="Arial"/>
        </w:rPr>
        <w:t>Per lo svolgimento delle funzioni di cui al presente contratto, ai sensi dell’art. 9, comma 2 dello Statuto,</w:t>
      </w:r>
      <w:r w:rsidR="009E58CE">
        <w:rPr>
          <w:rFonts w:ascii="Garamond" w:hAnsi="Garamond" w:cs="Arial"/>
        </w:rPr>
        <w:t xml:space="preserve"> </w:t>
      </w:r>
      <w:r w:rsidRPr="0026550B">
        <w:rPr>
          <w:rFonts w:ascii="Garamond" w:hAnsi="Garamond" w:cs="Arial"/>
        </w:rPr>
        <w:t>al Direttore generale è attribuito, a carico del bilancio dell’EDA e per l’intera durata dell’incarico,</w:t>
      </w:r>
      <w:r w:rsidR="009E58CE">
        <w:rPr>
          <w:rFonts w:ascii="Garamond" w:hAnsi="Garamond" w:cs="Arial"/>
        </w:rPr>
        <w:t xml:space="preserve"> </w:t>
      </w:r>
      <w:r w:rsidRPr="0026550B">
        <w:rPr>
          <w:rFonts w:ascii="Garamond" w:hAnsi="Garamond" w:cs="Arial"/>
        </w:rPr>
        <w:t>il trattamento economico annuo onnicomprensivo di euro _______________ corrispondente a</w:t>
      </w:r>
      <w:r w:rsidR="009E58CE">
        <w:rPr>
          <w:rFonts w:ascii="Garamond" w:hAnsi="Garamond" w:cs="Arial"/>
        </w:rPr>
        <w:t xml:space="preserve"> </w:t>
      </w:r>
      <w:r w:rsidRPr="0026550B">
        <w:rPr>
          <w:rFonts w:ascii="Garamond" w:hAnsi="Garamond" w:cs="Arial"/>
        </w:rPr>
        <w:t>quello di un dirigente non apicale della provincia di competenza e comunque nei limiti fissati dalla</w:t>
      </w:r>
      <w:r w:rsidR="009E58CE">
        <w:rPr>
          <w:rFonts w:ascii="Garamond" w:hAnsi="Garamond" w:cs="Arial"/>
        </w:rPr>
        <w:t xml:space="preserve"> </w:t>
      </w:r>
      <w:r w:rsidRPr="0026550B">
        <w:rPr>
          <w:rFonts w:ascii="Garamond" w:hAnsi="Garamond" w:cs="Arial"/>
        </w:rPr>
        <w:t>normativa nazionale in materia.</w:t>
      </w:r>
      <w:r w:rsidR="009E58CE">
        <w:rPr>
          <w:rFonts w:ascii="Garamond" w:hAnsi="Garamond" w:cs="Arial"/>
        </w:rPr>
        <w:t xml:space="preserve"> </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Tale compenso, definito in attuazione della deliberazione del Consiglio d’Ambito n. ______ del</w:t>
      </w:r>
      <w:r w:rsidR="009E58CE">
        <w:rPr>
          <w:rFonts w:ascii="Garamond" w:hAnsi="Garamond" w:cs="Arial"/>
        </w:rPr>
        <w:t xml:space="preserve"> </w:t>
      </w:r>
      <w:r w:rsidRPr="0026550B">
        <w:rPr>
          <w:rFonts w:ascii="Garamond" w:hAnsi="Garamond" w:cs="Arial"/>
        </w:rPr>
        <w:t>____________, è comprensivo di tutte le spese sostenute per gli spostamenti dal luogo di</w:t>
      </w:r>
      <w:r w:rsidR="009E58CE">
        <w:rPr>
          <w:rFonts w:ascii="Garamond" w:hAnsi="Garamond" w:cs="Arial"/>
        </w:rPr>
        <w:t xml:space="preserve"> </w:t>
      </w:r>
      <w:r w:rsidRPr="0026550B">
        <w:rPr>
          <w:rFonts w:ascii="Garamond" w:hAnsi="Garamond" w:cs="Arial"/>
        </w:rPr>
        <w:t>residenza o di dimora alla sede dell’EDA ed è corrisposto in dodici quote mensili posticipate di pari</w:t>
      </w:r>
      <w:r w:rsidR="009E58CE">
        <w:rPr>
          <w:rFonts w:ascii="Garamond" w:hAnsi="Garamond" w:cs="Arial"/>
        </w:rPr>
        <w:t xml:space="preserve"> </w:t>
      </w:r>
      <w:r w:rsidRPr="0026550B">
        <w:rPr>
          <w:rFonts w:ascii="Garamond" w:hAnsi="Garamond" w:cs="Arial"/>
        </w:rPr>
        <w:t>ammontare.</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Con la sottoscrizione del contratto il Direttore generale accetta il corrispettivo e riconosce al</w:t>
      </w:r>
      <w:r w:rsidR="009E58CE">
        <w:rPr>
          <w:rFonts w:ascii="Garamond" w:hAnsi="Garamond" w:cs="Arial"/>
        </w:rPr>
        <w:t xml:space="preserve"> predetto </w:t>
      </w:r>
      <w:r w:rsidRPr="0026550B">
        <w:rPr>
          <w:rFonts w:ascii="Garamond" w:hAnsi="Garamond" w:cs="Arial"/>
        </w:rPr>
        <w:t>effetti pienamente remunerativi delle prestazioni da lui rese.</w:t>
      </w:r>
    </w:p>
    <w:p w:rsidR="00D64414" w:rsidRDefault="00D64414" w:rsidP="009E58CE">
      <w:pPr>
        <w:autoSpaceDE w:val="0"/>
        <w:autoSpaceDN w:val="0"/>
        <w:adjustRightInd w:val="0"/>
        <w:jc w:val="both"/>
        <w:rPr>
          <w:rFonts w:ascii="Garamond" w:hAnsi="Garamond" w:cs="Arial"/>
        </w:rPr>
      </w:pPr>
      <w:r w:rsidRPr="0026550B">
        <w:rPr>
          <w:rFonts w:ascii="Garamond" w:hAnsi="Garamond" w:cs="Arial"/>
        </w:rPr>
        <w:t>Al Direttore generale spetta altresì il rimborso delle spese di viaggio, di vitto e di alloggio</w:t>
      </w:r>
      <w:r w:rsidR="009E58CE">
        <w:rPr>
          <w:rFonts w:ascii="Garamond" w:hAnsi="Garamond" w:cs="Arial"/>
        </w:rPr>
        <w:t xml:space="preserve"> </w:t>
      </w:r>
      <w:r w:rsidRPr="0026550B">
        <w:rPr>
          <w:rFonts w:ascii="Garamond" w:hAnsi="Garamond" w:cs="Arial"/>
        </w:rPr>
        <w:t>documentate ed effettivamente sostenute nello svolgimento delle attività inerenti alle funzioni, nei</w:t>
      </w:r>
      <w:r w:rsidR="009E58CE">
        <w:rPr>
          <w:rFonts w:ascii="Garamond" w:hAnsi="Garamond" w:cs="Arial"/>
        </w:rPr>
        <w:t xml:space="preserve"> limiti e secondo le </w:t>
      </w:r>
      <w:r w:rsidRPr="0026550B">
        <w:rPr>
          <w:rFonts w:ascii="Garamond" w:hAnsi="Garamond" w:cs="Arial"/>
        </w:rPr>
        <w:t>modalità stabilite per i dirigenti della Provincia.</w:t>
      </w:r>
    </w:p>
    <w:p w:rsidR="009E58CE" w:rsidRPr="0026550B" w:rsidRDefault="009E58CE" w:rsidP="009E58CE">
      <w:pPr>
        <w:autoSpaceDE w:val="0"/>
        <w:autoSpaceDN w:val="0"/>
        <w:adjustRightInd w:val="0"/>
        <w:jc w:val="both"/>
        <w:rPr>
          <w:rFonts w:ascii="Garamond" w:hAnsi="Garamond" w:cs="Arial"/>
        </w:rPr>
      </w:pPr>
    </w:p>
    <w:p w:rsidR="00D64414" w:rsidRDefault="00D64414" w:rsidP="009E58CE">
      <w:pPr>
        <w:autoSpaceDE w:val="0"/>
        <w:autoSpaceDN w:val="0"/>
        <w:adjustRightInd w:val="0"/>
        <w:jc w:val="both"/>
        <w:rPr>
          <w:rFonts w:ascii="Garamond" w:hAnsi="Garamond" w:cs="Arial"/>
          <w:b/>
          <w:bCs/>
        </w:rPr>
      </w:pPr>
      <w:r w:rsidRPr="0026550B">
        <w:rPr>
          <w:rFonts w:ascii="Garamond" w:hAnsi="Garamond" w:cs="Arial"/>
          <w:b/>
          <w:bCs/>
        </w:rPr>
        <w:t>Articolo 5 (Estinzione del rapporto)</w:t>
      </w:r>
    </w:p>
    <w:p w:rsidR="009E58CE" w:rsidRPr="0026550B" w:rsidRDefault="009E58CE" w:rsidP="009E58CE">
      <w:pPr>
        <w:autoSpaceDE w:val="0"/>
        <w:autoSpaceDN w:val="0"/>
        <w:adjustRightInd w:val="0"/>
        <w:jc w:val="both"/>
        <w:rPr>
          <w:rFonts w:ascii="Garamond" w:hAnsi="Garamond" w:cs="Arial"/>
          <w:b/>
          <w:bCs/>
        </w:rPr>
      </w:pPr>
    </w:p>
    <w:p w:rsidR="00D64414" w:rsidRDefault="00D64414" w:rsidP="009E58CE">
      <w:pPr>
        <w:autoSpaceDE w:val="0"/>
        <w:autoSpaceDN w:val="0"/>
        <w:adjustRightInd w:val="0"/>
        <w:jc w:val="both"/>
        <w:rPr>
          <w:rFonts w:ascii="Garamond" w:hAnsi="Garamond" w:cs="Arial"/>
        </w:rPr>
      </w:pPr>
      <w:r w:rsidRPr="0026550B">
        <w:rPr>
          <w:rFonts w:ascii="Garamond" w:hAnsi="Garamond" w:cs="Arial"/>
        </w:rPr>
        <w:t>Le parti convengono che il contratto è risolto nei casi previsti da leggi o regolamenti statali o</w:t>
      </w:r>
      <w:r w:rsidR="009E58CE">
        <w:rPr>
          <w:rFonts w:ascii="Garamond" w:hAnsi="Garamond" w:cs="Arial"/>
        </w:rPr>
        <w:t xml:space="preserve"> </w:t>
      </w:r>
      <w:r w:rsidRPr="0026550B">
        <w:rPr>
          <w:rFonts w:ascii="Garamond" w:hAnsi="Garamond" w:cs="Arial"/>
        </w:rPr>
        <w:t>regionali. In caso di risoluzione anticipata del contratto a norma del presente articolo, nonché per</w:t>
      </w:r>
      <w:r w:rsidR="009E58CE">
        <w:rPr>
          <w:rFonts w:ascii="Garamond" w:hAnsi="Garamond" w:cs="Arial"/>
        </w:rPr>
        <w:t xml:space="preserve"> </w:t>
      </w:r>
      <w:r w:rsidRPr="0026550B">
        <w:rPr>
          <w:rFonts w:ascii="Garamond" w:hAnsi="Garamond" w:cs="Arial"/>
        </w:rPr>
        <w:t>qualsiasi altra giusta causa che comporti la decadenza della carica di Direttore generale, nulla è</w:t>
      </w:r>
      <w:r w:rsidR="009E58CE">
        <w:rPr>
          <w:rFonts w:ascii="Garamond" w:hAnsi="Garamond" w:cs="Arial"/>
        </w:rPr>
        <w:t xml:space="preserve"> </w:t>
      </w:r>
      <w:r w:rsidRPr="0026550B">
        <w:rPr>
          <w:rFonts w:ascii="Garamond" w:hAnsi="Garamond" w:cs="Arial"/>
        </w:rPr>
        <w:t>dovuto da parte dell’Ente a titolo di indennità di recesso. In caso di recesso anticipato da parte del</w:t>
      </w:r>
      <w:r w:rsidR="009E58CE">
        <w:rPr>
          <w:rFonts w:ascii="Garamond" w:hAnsi="Garamond" w:cs="Arial"/>
        </w:rPr>
        <w:t xml:space="preserve"> </w:t>
      </w:r>
      <w:r w:rsidRPr="0026550B">
        <w:rPr>
          <w:rFonts w:ascii="Garamond" w:hAnsi="Garamond" w:cs="Arial"/>
        </w:rPr>
        <w:t>Direttore generale, salva la possibilità delle parti di addivenire alla risoluzione consensuale del</w:t>
      </w:r>
      <w:r w:rsidR="009E58CE">
        <w:rPr>
          <w:rFonts w:ascii="Garamond" w:hAnsi="Garamond" w:cs="Arial"/>
        </w:rPr>
        <w:t xml:space="preserve"> </w:t>
      </w:r>
      <w:r w:rsidRPr="0026550B">
        <w:rPr>
          <w:rFonts w:ascii="Garamond" w:hAnsi="Garamond" w:cs="Arial"/>
        </w:rPr>
        <w:t>presente contratto, è fatto obbligo allo stesso di dare preavviso di almeno 60 giorni precedenti alla</w:t>
      </w:r>
      <w:r w:rsidR="009E58CE">
        <w:rPr>
          <w:rFonts w:ascii="Garamond" w:hAnsi="Garamond" w:cs="Arial"/>
        </w:rPr>
        <w:t xml:space="preserve"> </w:t>
      </w:r>
      <w:r w:rsidRPr="0026550B">
        <w:rPr>
          <w:rFonts w:ascii="Garamond" w:hAnsi="Garamond" w:cs="Arial"/>
        </w:rPr>
        <w:t>data di effettiva cessazione dall’incarico. In caso di mancato preavviso, il Direttore generale è</w:t>
      </w:r>
      <w:r w:rsidR="009E58CE">
        <w:rPr>
          <w:rFonts w:ascii="Garamond" w:hAnsi="Garamond" w:cs="Arial"/>
        </w:rPr>
        <w:t xml:space="preserve"> </w:t>
      </w:r>
      <w:r w:rsidRPr="0026550B">
        <w:rPr>
          <w:rFonts w:ascii="Garamond" w:hAnsi="Garamond" w:cs="Arial"/>
        </w:rPr>
        <w:t>tenuto al pagamento all’EDA di una penale pari al compenso a lui spettante per il periodo di</w:t>
      </w:r>
      <w:r w:rsidR="009E58CE">
        <w:rPr>
          <w:rFonts w:ascii="Garamond" w:hAnsi="Garamond" w:cs="Arial"/>
        </w:rPr>
        <w:t xml:space="preserve"> </w:t>
      </w:r>
      <w:r w:rsidRPr="0026550B">
        <w:rPr>
          <w:rFonts w:ascii="Garamond" w:hAnsi="Garamond" w:cs="Arial"/>
        </w:rPr>
        <w:t>mancato preavviso.</w:t>
      </w:r>
    </w:p>
    <w:p w:rsidR="009E58CE" w:rsidRPr="0026550B" w:rsidRDefault="009E58CE" w:rsidP="009E58CE">
      <w:pPr>
        <w:autoSpaceDE w:val="0"/>
        <w:autoSpaceDN w:val="0"/>
        <w:adjustRightInd w:val="0"/>
        <w:jc w:val="both"/>
        <w:rPr>
          <w:rFonts w:ascii="Garamond" w:hAnsi="Garamond" w:cs="Arial"/>
        </w:rPr>
      </w:pPr>
    </w:p>
    <w:p w:rsidR="009E58CE" w:rsidRDefault="009E58CE" w:rsidP="009E58CE">
      <w:pPr>
        <w:autoSpaceDE w:val="0"/>
        <w:autoSpaceDN w:val="0"/>
        <w:adjustRightInd w:val="0"/>
        <w:jc w:val="both"/>
        <w:rPr>
          <w:rFonts w:ascii="Garamond" w:hAnsi="Garamond" w:cs="Arial"/>
          <w:b/>
          <w:bCs/>
        </w:rPr>
      </w:pPr>
    </w:p>
    <w:p w:rsidR="009E58CE" w:rsidRDefault="009E58CE" w:rsidP="009E58CE">
      <w:pPr>
        <w:autoSpaceDE w:val="0"/>
        <w:autoSpaceDN w:val="0"/>
        <w:adjustRightInd w:val="0"/>
        <w:jc w:val="both"/>
        <w:rPr>
          <w:rFonts w:ascii="Garamond" w:hAnsi="Garamond" w:cs="Arial"/>
          <w:b/>
          <w:bCs/>
        </w:rPr>
      </w:pPr>
    </w:p>
    <w:p w:rsidR="00D64414" w:rsidRDefault="00D64414" w:rsidP="009E58CE">
      <w:pPr>
        <w:autoSpaceDE w:val="0"/>
        <w:autoSpaceDN w:val="0"/>
        <w:adjustRightInd w:val="0"/>
        <w:jc w:val="both"/>
        <w:rPr>
          <w:rFonts w:ascii="Garamond" w:hAnsi="Garamond" w:cs="Arial"/>
          <w:b/>
          <w:bCs/>
        </w:rPr>
      </w:pPr>
      <w:r w:rsidRPr="0026550B">
        <w:rPr>
          <w:rFonts w:ascii="Garamond" w:hAnsi="Garamond" w:cs="Arial"/>
          <w:b/>
          <w:bCs/>
        </w:rPr>
        <w:lastRenderedPageBreak/>
        <w:t>Articolo 6 (Tutela legale)</w:t>
      </w:r>
    </w:p>
    <w:p w:rsidR="009E58CE" w:rsidRPr="0026550B" w:rsidRDefault="009E58CE" w:rsidP="009E58CE">
      <w:pPr>
        <w:autoSpaceDE w:val="0"/>
        <w:autoSpaceDN w:val="0"/>
        <w:adjustRightInd w:val="0"/>
        <w:jc w:val="both"/>
        <w:rPr>
          <w:rFonts w:ascii="Garamond" w:hAnsi="Garamond" w:cs="Arial"/>
          <w:b/>
          <w:bCs/>
        </w:rPr>
      </w:pPr>
    </w:p>
    <w:p w:rsidR="00D64414" w:rsidRDefault="00D64414" w:rsidP="009E58CE">
      <w:pPr>
        <w:autoSpaceDE w:val="0"/>
        <w:autoSpaceDN w:val="0"/>
        <w:adjustRightInd w:val="0"/>
        <w:jc w:val="both"/>
        <w:rPr>
          <w:rFonts w:ascii="Garamond" w:hAnsi="Garamond" w:cs="Arial"/>
        </w:rPr>
      </w:pPr>
      <w:r w:rsidRPr="0026550B">
        <w:rPr>
          <w:rFonts w:ascii="Garamond" w:hAnsi="Garamond" w:cs="Arial"/>
        </w:rPr>
        <w:t>Ove si apra procedimento penale nei confronti del Direttore generale per fatti che siano</w:t>
      </w:r>
      <w:r w:rsidR="009E58CE">
        <w:rPr>
          <w:rFonts w:ascii="Garamond" w:hAnsi="Garamond" w:cs="Arial"/>
        </w:rPr>
        <w:t xml:space="preserve"> </w:t>
      </w:r>
      <w:r w:rsidRPr="0026550B">
        <w:rPr>
          <w:rFonts w:ascii="Garamond" w:hAnsi="Garamond" w:cs="Arial"/>
        </w:rPr>
        <w:t>direttamente connessi con l'esercizio delle sue funzioni e che non appaiono commessi in danno</w:t>
      </w:r>
      <w:r w:rsidR="009E58CE">
        <w:rPr>
          <w:rFonts w:ascii="Garamond" w:hAnsi="Garamond" w:cs="Arial"/>
        </w:rPr>
        <w:t xml:space="preserve"> </w:t>
      </w:r>
      <w:r w:rsidRPr="0026550B">
        <w:rPr>
          <w:rFonts w:ascii="Garamond" w:hAnsi="Garamond" w:cs="Arial"/>
        </w:rPr>
        <w:t>dell'ente, ogni spesa per tutti i gradi di giudizio è a carico dell'ente e anticipata da questo; la</w:t>
      </w:r>
      <w:r w:rsidR="009E58CE">
        <w:rPr>
          <w:rFonts w:ascii="Garamond" w:hAnsi="Garamond" w:cs="Arial"/>
        </w:rPr>
        <w:t xml:space="preserve"> </w:t>
      </w:r>
      <w:r w:rsidRPr="0026550B">
        <w:rPr>
          <w:rFonts w:ascii="Garamond" w:hAnsi="Garamond" w:cs="Arial"/>
        </w:rPr>
        <w:t>relativa delibera è inviata al collegio sindacale. Il rinvio a giudizio del Direttore generale per fatti</w:t>
      </w:r>
      <w:r w:rsidR="009E58CE">
        <w:rPr>
          <w:rFonts w:ascii="Garamond" w:hAnsi="Garamond" w:cs="Arial"/>
        </w:rPr>
        <w:t xml:space="preserve"> </w:t>
      </w:r>
      <w:r w:rsidRPr="0026550B">
        <w:rPr>
          <w:rFonts w:ascii="Garamond" w:hAnsi="Garamond" w:cs="Arial"/>
        </w:rPr>
        <w:t>direttamente attinenti all'esercizio delle sue funzioni, esclusi quelli commessi in danno dell'ente,</w:t>
      </w:r>
      <w:r w:rsidR="009E58CE">
        <w:rPr>
          <w:rFonts w:ascii="Garamond" w:hAnsi="Garamond" w:cs="Arial"/>
        </w:rPr>
        <w:t xml:space="preserve"> </w:t>
      </w:r>
      <w:r w:rsidRPr="0026550B">
        <w:rPr>
          <w:rFonts w:ascii="Garamond" w:hAnsi="Garamond" w:cs="Arial"/>
        </w:rPr>
        <w:t>non costituisce di per sé grave motivo ai fini della risoluzione del contratto. Le garanzie e le tutele</w:t>
      </w:r>
      <w:r w:rsidR="009E58CE">
        <w:rPr>
          <w:rFonts w:ascii="Garamond" w:hAnsi="Garamond" w:cs="Arial"/>
        </w:rPr>
        <w:t xml:space="preserve"> </w:t>
      </w:r>
      <w:r w:rsidRPr="0026550B">
        <w:rPr>
          <w:rFonts w:ascii="Garamond" w:hAnsi="Garamond" w:cs="Arial"/>
        </w:rPr>
        <w:t>di cui al presente comma sono sospese nei casi di dolo o colpa grave del Direttore generale</w:t>
      </w:r>
      <w:r w:rsidR="009E58CE">
        <w:rPr>
          <w:rFonts w:ascii="Garamond" w:hAnsi="Garamond" w:cs="Arial"/>
        </w:rPr>
        <w:t xml:space="preserve"> </w:t>
      </w:r>
      <w:r w:rsidRPr="0026550B">
        <w:rPr>
          <w:rFonts w:ascii="Garamond" w:hAnsi="Garamond" w:cs="Arial"/>
        </w:rPr>
        <w:t>accertati con sentenza ancorché non passata in giudicato. In tale ipotesi, a seguito dell'esito</w:t>
      </w:r>
      <w:r w:rsidR="009E58CE">
        <w:rPr>
          <w:rFonts w:ascii="Garamond" w:hAnsi="Garamond" w:cs="Arial"/>
        </w:rPr>
        <w:t xml:space="preserve"> </w:t>
      </w:r>
      <w:r w:rsidRPr="0026550B">
        <w:rPr>
          <w:rFonts w:ascii="Garamond" w:hAnsi="Garamond" w:cs="Arial"/>
        </w:rPr>
        <w:t>definitivo del giudizio l'ente provvede al recupero di ogni somma pagata per la difesa del Direttore</w:t>
      </w:r>
      <w:r w:rsidR="009E58CE">
        <w:rPr>
          <w:rFonts w:ascii="Garamond" w:hAnsi="Garamond" w:cs="Arial"/>
        </w:rPr>
        <w:t xml:space="preserve"> </w:t>
      </w:r>
      <w:r w:rsidRPr="0026550B">
        <w:rPr>
          <w:rFonts w:ascii="Garamond" w:hAnsi="Garamond" w:cs="Arial"/>
        </w:rPr>
        <w:t>generale, ovvero - in caso di sentenza definitiva di proscioglimento - ad addossarsene l'onere in</w:t>
      </w:r>
      <w:r w:rsidR="009E58CE">
        <w:rPr>
          <w:rFonts w:ascii="Garamond" w:hAnsi="Garamond" w:cs="Arial"/>
        </w:rPr>
        <w:t xml:space="preserve"> </w:t>
      </w:r>
      <w:r w:rsidRPr="0026550B">
        <w:rPr>
          <w:rFonts w:ascii="Garamond" w:hAnsi="Garamond" w:cs="Arial"/>
        </w:rPr>
        <w:t>via definitiva.</w:t>
      </w:r>
    </w:p>
    <w:p w:rsidR="009E58CE" w:rsidRPr="0026550B" w:rsidRDefault="009E58CE" w:rsidP="009E58CE">
      <w:pPr>
        <w:autoSpaceDE w:val="0"/>
        <w:autoSpaceDN w:val="0"/>
        <w:adjustRightInd w:val="0"/>
        <w:jc w:val="both"/>
        <w:rPr>
          <w:rFonts w:ascii="Garamond" w:hAnsi="Garamond" w:cs="Arial"/>
        </w:rPr>
      </w:pPr>
    </w:p>
    <w:p w:rsidR="00D64414" w:rsidRDefault="00D64414" w:rsidP="009E58CE">
      <w:pPr>
        <w:autoSpaceDE w:val="0"/>
        <w:autoSpaceDN w:val="0"/>
        <w:adjustRightInd w:val="0"/>
        <w:jc w:val="both"/>
        <w:rPr>
          <w:rFonts w:ascii="Garamond" w:hAnsi="Garamond" w:cs="Arial"/>
          <w:b/>
          <w:bCs/>
        </w:rPr>
      </w:pPr>
      <w:r w:rsidRPr="0026550B">
        <w:rPr>
          <w:rFonts w:ascii="Garamond" w:hAnsi="Garamond" w:cs="Arial"/>
          <w:b/>
          <w:bCs/>
        </w:rPr>
        <w:t>Articolo 7 (Controversie e foro competente)</w:t>
      </w:r>
    </w:p>
    <w:p w:rsidR="009E58CE" w:rsidRPr="0026550B" w:rsidRDefault="009E58CE" w:rsidP="009E58CE">
      <w:pPr>
        <w:autoSpaceDE w:val="0"/>
        <w:autoSpaceDN w:val="0"/>
        <w:adjustRightInd w:val="0"/>
        <w:jc w:val="both"/>
        <w:rPr>
          <w:rFonts w:ascii="Garamond" w:hAnsi="Garamond" w:cs="Arial"/>
          <w:b/>
          <w:bCs/>
        </w:rPr>
      </w:pPr>
    </w:p>
    <w:p w:rsidR="00D64414" w:rsidRDefault="00D64414" w:rsidP="009E58CE">
      <w:pPr>
        <w:autoSpaceDE w:val="0"/>
        <w:autoSpaceDN w:val="0"/>
        <w:adjustRightInd w:val="0"/>
        <w:jc w:val="both"/>
        <w:rPr>
          <w:rFonts w:ascii="Garamond" w:hAnsi="Garamond" w:cs="Arial"/>
        </w:rPr>
      </w:pPr>
      <w:r w:rsidRPr="0026550B">
        <w:rPr>
          <w:rFonts w:ascii="Garamond" w:hAnsi="Garamond" w:cs="Arial"/>
        </w:rPr>
        <w:t>Per ogni controversia che dovesse insorgere tra le parti per l’interpretazione o l’applicazione del</w:t>
      </w:r>
      <w:r w:rsidR="009E58CE">
        <w:rPr>
          <w:rFonts w:ascii="Garamond" w:hAnsi="Garamond" w:cs="Arial"/>
        </w:rPr>
        <w:t xml:space="preserve"> </w:t>
      </w:r>
      <w:r w:rsidRPr="0026550B">
        <w:rPr>
          <w:rFonts w:ascii="Garamond" w:hAnsi="Garamond" w:cs="Arial"/>
        </w:rPr>
        <w:t>presente contratto. il Foro competente è quello di ……...</w:t>
      </w:r>
    </w:p>
    <w:p w:rsidR="009E58CE" w:rsidRPr="0026550B" w:rsidRDefault="009E58CE" w:rsidP="009E58CE">
      <w:pPr>
        <w:autoSpaceDE w:val="0"/>
        <w:autoSpaceDN w:val="0"/>
        <w:adjustRightInd w:val="0"/>
        <w:jc w:val="both"/>
        <w:rPr>
          <w:rFonts w:ascii="Garamond" w:hAnsi="Garamond" w:cs="Arial"/>
        </w:rPr>
      </w:pPr>
    </w:p>
    <w:p w:rsidR="00D64414" w:rsidRDefault="00D64414" w:rsidP="009E58CE">
      <w:pPr>
        <w:autoSpaceDE w:val="0"/>
        <w:autoSpaceDN w:val="0"/>
        <w:adjustRightInd w:val="0"/>
        <w:jc w:val="both"/>
        <w:rPr>
          <w:rFonts w:ascii="Garamond" w:hAnsi="Garamond" w:cs="Arial"/>
          <w:b/>
          <w:bCs/>
        </w:rPr>
      </w:pPr>
      <w:r w:rsidRPr="0026550B">
        <w:rPr>
          <w:rFonts w:ascii="Garamond" w:hAnsi="Garamond" w:cs="Arial"/>
          <w:b/>
          <w:bCs/>
        </w:rPr>
        <w:t>Articolo 8 (Spese di bollo e registrazione)</w:t>
      </w:r>
    </w:p>
    <w:p w:rsidR="009E58CE" w:rsidRPr="0026550B" w:rsidRDefault="009E58CE" w:rsidP="009E58CE">
      <w:pPr>
        <w:autoSpaceDE w:val="0"/>
        <w:autoSpaceDN w:val="0"/>
        <w:adjustRightInd w:val="0"/>
        <w:jc w:val="both"/>
        <w:rPr>
          <w:rFonts w:ascii="Garamond" w:hAnsi="Garamond" w:cs="Arial"/>
          <w:b/>
          <w:bCs/>
        </w:rPr>
      </w:pP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Il presente contratto, redatto in bollo, è registrato in caso d’uso ai sensi del decreto del Presidente</w:t>
      </w:r>
      <w:r w:rsidR="009E58CE">
        <w:rPr>
          <w:rFonts w:ascii="Garamond" w:hAnsi="Garamond" w:cs="Arial"/>
        </w:rPr>
        <w:t xml:space="preserve"> </w:t>
      </w:r>
      <w:r w:rsidRPr="0026550B">
        <w:rPr>
          <w:rFonts w:ascii="Garamond" w:hAnsi="Garamond" w:cs="Arial"/>
        </w:rPr>
        <w:t>della Repubblica 26 ottobre 1972, n. 634 o ai sensi del D.P.R. 26 aprile 1986, n. 131. La spese di</w:t>
      </w:r>
      <w:r w:rsidR="009E58CE">
        <w:rPr>
          <w:rFonts w:ascii="Garamond" w:hAnsi="Garamond" w:cs="Arial"/>
        </w:rPr>
        <w:t xml:space="preserve"> </w:t>
      </w:r>
      <w:r w:rsidRPr="0026550B">
        <w:rPr>
          <w:rFonts w:ascii="Garamond" w:hAnsi="Garamond" w:cs="Arial"/>
        </w:rPr>
        <w:t>bollo e registrazione sono a carico del Direttore generale.</w:t>
      </w:r>
    </w:p>
    <w:p w:rsidR="00D64414" w:rsidRPr="0026550B" w:rsidRDefault="00D64414" w:rsidP="009E58CE">
      <w:pPr>
        <w:autoSpaceDE w:val="0"/>
        <w:autoSpaceDN w:val="0"/>
        <w:adjustRightInd w:val="0"/>
        <w:jc w:val="both"/>
        <w:rPr>
          <w:rFonts w:ascii="Garamond" w:hAnsi="Garamond" w:cs="Arial"/>
        </w:rPr>
      </w:pPr>
      <w:r w:rsidRPr="0026550B">
        <w:rPr>
          <w:rFonts w:ascii="Garamond" w:hAnsi="Garamond" w:cs="Arial"/>
        </w:rPr>
        <w:t>Letto, sottoscritto ed approvato in triplice originale.</w:t>
      </w:r>
    </w:p>
    <w:p w:rsidR="00D64414" w:rsidRPr="0026550B" w:rsidRDefault="00D64414" w:rsidP="009E58CE">
      <w:pPr>
        <w:autoSpaceDE w:val="0"/>
        <w:autoSpaceDN w:val="0"/>
        <w:adjustRightInd w:val="0"/>
        <w:jc w:val="both"/>
        <w:rPr>
          <w:rFonts w:ascii="Garamond" w:hAnsi="Garamond" w:cs="Arial"/>
        </w:rPr>
      </w:pPr>
    </w:p>
    <w:p w:rsidR="00D64414" w:rsidRPr="0026550B" w:rsidRDefault="007A6585" w:rsidP="009E58CE">
      <w:pPr>
        <w:autoSpaceDE w:val="0"/>
        <w:autoSpaceDN w:val="0"/>
        <w:adjustRightInd w:val="0"/>
        <w:jc w:val="both"/>
        <w:rPr>
          <w:rFonts w:ascii="Garamond" w:hAnsi="Garamond" w:cs="Arial"/>
        </w:rPr>
      </w:pPr>
      <w:r>
        <w:rPr>
          <w:rFonts w:ascii="Garamond" w:hAnsi="Garamond" w:cs="Arial"/>
        </w:rPr>
        <w:t xml:space="preserve">               </w:t>
      </w:r>
      <w:r w:rsidR="00D64414" w:rsidRPr="0026550B">
        <w:rPr>
          <w:rFonts w:ascii="Garamond" w:hAnsi="Garamond" w:cs="Arial"/>
        </w:rPr>
        <w:t>il ________________</w:t>
      </w:r>
    </w:p>
    <w:p w:rsidR="00D64414" w:rsidRPr="0026550B" w:rsidRDefault="00D64414" w:rsidP="009E58CE">
      <w:pPr>
        <w:autoSpaceDE w:val="0"/>
        <w:autoSpaceDN w:val="0"/>
        <w:adjustRightInd w:val="0"/>
        <w:jc w:val="both"/>
        <w:rPr>
          <w:rFonts w:ascii="Garamond" w:hAnsi="Garamond" w:cs="Arial"/>
        </w:rPr>
      </w:pPr>
    </w:p>
    <w:p w:rsidR="00D64414" w:rsidRDefault="00D64414" w:rsidP="009E58CE">
      <w:pPr>
        <w:autoSpaceDE w:val="0"/>
        <w:autoSpaceDN w:val="0"/>
        <w:adjustRightInd w:val="0"/>
        <w:jc w:val="both"/>
        <w:rPr>
          <w:rFonts w:ascii="Garamond" w:hAnsi="Garamond" w:cs="Arial"/>
        </w:rPr>
      </w:pPr>
      <w:r w:rsidRPr="0026550B">
        <w:rPr>
          <w:rFonts w:ascii="Garamond" w:hAnsi="Garamond" w:cs="Arial"/>
        </w:rPr>
        <w:t>IL DIRETTORE GENERALE DELL’EDA …._ IL PRESIDENTE DELL’EDA ….</w:t>
      </w:r>
    </w:p>
    <w:p w:rsidR="007A6585" w:rsidRDefault="007A6585" w:rsidP="009E58CE">
      <w:pPr>
        <w:autoSpaceDE w:val="0"/>
        <w:autoSpaceDN w:val="0"/>
        <w:adjustRightInd w:val="0"/>
        <w:jc w:val="both"/>
        <w:rPr>
          <w:rFonts w:ascii="Garamond" w:hAnsi="Garamond" w:cs="Arial"/>
        </w:rPr>
      </w:pPr>
    </w:p>
    <w:p w:rsidR="007A6585" w:rsidRDefault="007A6585" w:rsidP="009E58CE">
      <w:pPr>
        <w:autoSpaceDE w:val="0"/>
        <w:autoSpaceDN w:val="0"/>
        <w:adjustRightInd w:val="0"/>
        <w:jc w:val="both"/>
        <w:rPr>
          <w:rFonts w:ascii="Garamond" w:hAnsi="Garamond" w:cs="Arial"/>
        </w:rPr>
      </w:pPr>
    </w:p>
    <w:p w:rsidR="007A6585" w:rsidRDefault="007A6585" w:rsidP="00D64414">
      <w:pPr>
        <w:autoSpaceDE w:val="0"/>
        <w:autoSpaceDN w:val="0"/>
        <w:adjustRightInd w:val="0"/>
        <w:rPr>
          <w:rFonts w:ascii="Garamond" w:hAnsi="Garamond" w:cs="Arial"/>
        </w:rPr>
      </w:pPr>
    </w:p>
    <w:p w:rsidR="007A6585" w:rsidRPr="0026550B" w:rsidRDefault="007A6585" w:rsidP="00D64414">
      <w:pPr>
        <w:autoSpaceDE w:val="0"/>
        <w:autoSpaceDN w:val="0"/>
        <w:adjustRightInd w:val="0"/>
        <w:rPr>
          <w:rFonts w:ascii="Garamond" w:hAnsi="Garamond" w:cs="Arial"/>
          <w:b/>
          <w:bCs/>
        </w:rPr>
      </w:pPr>
    </w:p>
    <w:p w:rsidR="00D64414" w:rsidRPr="0026550B" w:rsidRDefault="00D64414" w:rsidP="00D64414">
      <w:pPr>
        <w:autoSpaceDE w:val="0"/>
        <w:autoSpaceDN w:val="0"/>
        <w:adjustRightInd w:val="0"/>
        <w:rPr>
          <w:rFonts w:ascii="Garamond" w:hAnsi="Garamond" w:cs="Arial"/>
          <w:b/>
          <w:bCs/>
        </w:rPr>
      </w:pPr>
    </w:p>
    <w:p w:rsidR="00D64414" w:rsidRPr="0026550B" w:rsidRDefault="001416F6" w:rsidP="00D64414">
      <w:pPr>
        <w:autoSpaceDE w:val="0"/>
        <w:autoSpaceDN w:val="0"/>
        <w:adjustRightInd w:val="0"/>
        <w:rPr>
          <w:rFonts w:ascii="Garamond" w:hAnsi="Garamond" w:cs="Arial"/>
          <w:b/>
          <w:bCs/>
        </w:rPr>
      </w:pPr>
      <w:r w:rsidRPr="0026550B">
        <w:rPr>
          <w:rFonts w:ascii="Garamond" w:hAnsi="Garamond" w:cs="Arial"/>
          <w:b/>
          <w:bCs/>
          <w:noProof/>
        </w:rPr>
        <w:lastRenderedPageBreak/>
        <w:drawing>
          <wp:inline distT="0" distB="0" distL="0" distR="0">
            <wp:extent cx="6115050" cy="74104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15050" cy="7410450"/>
                    </a:xfrm>
                    <a:prstGeom prst="rect">
                      <a:avLst/>
                    </a:prstGeom>
                    <a:noFill/>
                    <a:ln w="9525">
                      <a:noFill/>
                      <a:miter lim="800000"/>
                      <a:headEnd/>
                      <a:tailEnd/>
                    </a:ln>
                  </pic:spPr>
                </pic:pic>
              </a:graphicData>
            </a:graphic>
          </wp:inline>
        </w:drawing>
      </w:r>
    </w:p>
    <w:p w:rsidR="00D64414" w:rsidRPr="0026550B" w:rsidRDefault="00D64414" w:rsidP="00D64414">
      <w:pPr>
        <w:autoSpaceDE w:val="0"/>
        <w:autoSpaceDN w:val="0"/>
        <w:adjustRightInd w:val="0"/>
        <w:rPr>
          <w:rFonts w:ascii="Garamond" w:hAnsi="Garamond" w:cs="Arial"/>
          <w:b/>
          <w:bCs/>
        </w:rPr>
      </w:pPr>
    </w:p>
    <w:p w:rsidR="00D64414" w:rsidRPr="0026550B" w:rsidRDefault="00D64414" w:rsidP="00D64414">
      <w:pPr>
        <w:autoSpaceDE w:val="0"/>
        <w:autoSpaceDN w:val="0"/>
        <w:adjustRightInd w:val="0"/>
        <w:rPr>
          <w:rFonts w:ascii="Garamond" w:hAnsi="Garamond" w:cs="Arial"/>
          <w:b/>
          <w:bCs/>
        </w:rPr>
      </w:pPr>
    </w:p>
    <w:p w:rsidR="00D64414" w:rsidRPr="0026550B" w:rsidRDefault="00D64414" w:rsidP="00D64414">
      <w:pPr>
        <w:autoSpaceDE w:val="0"/>
        <w:autoSpaceDN w:val="0"/>
        <w:adjustRightInd w:val="0"/>
        <w:rPr>
          <w:rFonts w:ascii="Garamond" w:hAnsi="Garamond" w:cs="Arial"/>
          <w:b/>
          <w:bCs/>
        </w:rPr>
      </w:pPr>
    </w:p>
    <w:p w:rsidR="00D64414" w:rsidRPr="0026550B" w:rsidRDefault="00D64414" w:rsidP="00D64414">
      <w:pPr>
        <w:autoSpaceDE w:val="0"/>
        <w:autoSpaceDN w:val="0"/>
        <w:adjustRightInd w:val="0"/>
        <w:rPr>
          <w:rFonts w:ascii="Garamond" w:hAnsi="Garamond" w:cs="Arial"/>
          <w:b/>
          <w:bCs/>
        </w:rPr>
      </w:pPr>
    </w:p>
    <w:p w:rsidR="00D64414" w:rsidRPr="0026550B" w:rsidRDefault="00D64414" w:rsidP="00D64414">
      <w:pPr>
        <w:autoSpaceDE w:val="0"/>
        <w:autoSpaceDN w:val="0"/>
        <w:adjustRightInd w:val="0"/>
        <w:rPr>
          <w:rFonts w:ascii="Garamond" w:hAnsi="Garamond" w:cs="Arial"/>
          <w:b/>
          <w:bCs/>
        </w:rPr>
      </w:pPr>
    </w:p>
    <w:p w:rsidR="00D64414" w:rsidRPr="0026550B" w:rsidRDefault="00D64414" w:rsidP="00D64414">
      <w:pPr>
        <w:autoSpaceDE w:val="0"/>
        <w:autoSpaceDN w:val="0"/>
        <w:adjustRightInd w:val="0"/>
        <w:rPr>
          <w:rFonts w:ascii="Garamond" w:hAnsi="Garamond" w:cs="Arial"/>
          <w:b/>
          <w:bCs/>
        </w:rPr>
      </w:pPr>
    </w:p>
    <w:p w:rsidR="00D64414" w:rsidRPr="0026550B" w:rsidRDefault="00D64414" w:rsidP="00D64414">
      <w:pPr>
        <w:autoSpaceDE w:val="0"/>
        <w:autoSpaceDN w:val="0"/>
        <w:adjustRightInd w:val="0"/>
        <w:rPr>
          <w:rFonts w:ascii="Garamond" w:hAnsi="Garamond" w:cs="Arial"/>
          <w:b/>
          <w:bCs/>
        </w:rPr>
      </w:pPr>
    </w:p>
    <w:p w:rsidR="00D64414" w:rsidRPr="0026550B" w:rsidRDefault="00D64414" w:rsidP="00D64414">
      <w:pPr>
        <w:autoSpaceDE w:val="0"/>
        <w:autoSpaceDN w:val="0"/>
        <w:adjustRightInd w:val="0"/>
        <w:rPr>
          <w:rFonts w:ascii="Garamond" w:hAnsi="Garamond" w:cs="Arial"/>
          <w:b/>
          <w:bCs/>
        </w:rPr>
      </w:pPr>
    </w:p>
    <w:p w:rsidR="00D64414" w:rsidRPr="0026550B" w:rsidRDefault="00D64414" w:rsidP="00D64414">
      <w:pPr>
        <w:autoSpaceDE w:val="0"/>
        <w:autoSpaceDN w:val="0"/>
        <w:adjustRightInd w:val="0"/>
        <w:rPr>
          <w:rFonts w:ascii="Garamond" w:hAnsi="Garamond" w:cs="Arial"/>
          <w:b/>
          <w:bCs/>
        </w:rPr>
      </w:pPr>
    </w:p>
    <w:p w:rsidR="00D64414" w:rsidRPr="0026550B" w:rsidRDefault="00D64414" w:rsidP="00D64414">
      <w:pPr>
        <w:autoSpaceDE w:val="0"/>
        <w:autoSpaceDN w:val="0"/>
        <w:adjustRightInd w:val="0"/>
        <w:rPr>
          <w:rFonts w:ascii="Garamond" w:hAnsi="Garamond" w:cs="Arial"/>
          <w:b/>
          <w:bCs/>
        </w:rPr>
      </w:pPr>
    </w:p>
    <w:p w:rsidR="00312B7A" w:rsidRPr="0026550B" w:rsidRDefault="00312B7A" w:rsidP="00312B7A">
      <w:pPr>
        <w:autoSpaceDE w:val="0"/>
        <w:autoSpaceDN w:val="0"/>
        <w:adjustRightInd w:val="0"/>
        <w:jc w:val="center"/>
        <w:rPr>
          <w:rFonts w:ascii="Garamond" w:hAnsi="Garamond"/>
          <w:b/>
          <w:bCs/>
        </w:rPr>
      </w:pPr>
      <w:r w:rsidRPr="0026550B">
        <w:rPr>
          <w:rFonts w:ascii="Garamond" w:hAnsi="Garamond"/>
          <w:b/>
          <w:bCs/>
        </w:rPr>
        <w:t>AMBITO TERRITORIALE OTTIMALE CASERTA</w:t>
      </w:r>
    </w:p>
    <w:p w:rsidR="00312B7A" w:rsidRPr="0026550B" w:rsidRDefault="00312B7A" w:rsidP="00312B7A">
      <w:pPr>
        <w:autoSpaceDE w:val="0"/>
        <w:autoSpaceDN w:val="0"/>
        <w:adjustRightInd w:val="0"/>
        <w:rPr>
          <w:rFonts w:ascii="Garamond" w:hAnsi="Garamond"/>
          <w:bCs/>
          <w:i/>
        </w:rPr>
      </w:pPr>
      <w:r w:rsidRPr="0026550B">
        <w:rPr>
          <w:rFonts w:ascii="Garamond" w:hAnsi="Garamond"/>
          <w:bCs/>
          <w:i/>
        </w:rPr>
        <w:t>Ente d’Ambito per il servizio di gestione integrata dei rifiuti urbani – Legge regionale n. 14 del 2016</w:t>
      </w:r>
    </w:p>
    <w:p w:rsidR="00312B7A" w:rsidRPr="0026550B" w:rsidRDefault="00312B7A" w:rsidP="00312B7A">
      <w:pPr>
        <w:autoSpaceDE w:val="0"/>
        <w:autoSpaceDN w:val="0"/>
        <w:adjustRightInd w:val="0"/>
        <w:rPr>
          <w:rFonts w:ascii="Garamond" w:hAnsi="Garamond"/>
          <w:bCs/>
        </w:rPr>
      </w:pPr>
    </w:p>
    <w:p w:rsidR="00312B7A" w:rsidRPr="0026550B" w:rsidRDefault="00312B7A" w:rsidP="00312B7A">
      <w:pPr>
        <w:autoSpaceDE w:val="0"/>
        <w:autoSpaceDN w:val="0"/>
        <w:adjustRightInd w:val="0"/>
        <w:rPr>
          <w:rFonts w:ascii="Garamond" w:hAnsi="Garamond"/>
          <w:bCs/>
        </w:rPr>
      </w:pPr>
    </w:p>
    <w:p w:rsidR="00312B7A" w:rsidRPr="001E7E7F" w:rsidRDefault="00312B7A" w:rsidP="00312B7A">
      <w:pPr>
        <w:autoSpaceDE w:val="0"/>
        <w:autoSpaceDN w:val="0"/>
        <w:adjustRightInd w:val="0"/>
        <w:rPr>
          <w:rFonts w:ascii="Garamond" w:hAnsi="Garamond"/>
          <w:bCs/>
          <w:i/>
        </w:rPr>
      </w:pPr>
      <w:r w:rsidRPr="0006618C">
        <w:rPr>
          <w:rFonts w:ascii="Garamond" w:hAnsi="Garamond"/>
          <w:bCs/>
          <w:i/>
          <w:highlight w:val="yellow"/>
        </w:rPr>
        <w:t>Allegato alla deliberazione del Consiglio d’Ambito n.</w:t>
      </w:r>
      <w:r w:rsidR="001E7E7F" w:rsidRPr="0006618C">
        <w:rPr>
          <w:rFonts w:ascii="Garamond" w:hAnsi="Garamond"/>
          <w:bCs/>
          <w:i/>
          <w:highlight w:val="yellow"/>
        </w:rPr>
        <w:t xml:space="preserve"> </w:t>
      </w:r>
      <w:r w:rsidR="0006618C" w:rsidRPr="0006618C">
        <w:rPr>
          <w:rFonts w:ascii="Garamond" w:hAnsi="Garamond"/>
          <w:bCs/>
          <w:i/>
          <w:highlight w:val="yellow"/>
        </w:rPr>
        <w:t xml:space="preserve">      </w:t>
      </w:r>
      <w:r w:rsidR="001E7E7F" w:rsidRPr="0006618C">
        <w:rPr>
          <w:rFonts w:ascii="Garamond" w:hAnsi="Garamond"/>
          <w:bCs/>
          <w:i/>
          <w:highlight w:val="yellow"/>
        </w:rPr>
        <w:t xml:space="preserve"> del </w:t>
      </w:r>
      <w:r w:rsidR="0006618C" w:rsidRPr="0006618C">
        <w:rPr>
          <w:rFonts w:ascii="Garamond" w:hAnsi="Garamond"/>
          <w:bCs/>
          <w:i/>
          <w:highlight w:val="yellow"/>
        </w:rPr>
        <w:t xml:space="preserve">     </w:t>
      </w:r>
      <w:r w:rsidR="001E7E7F" w:rsidRPr="0006618C">
        <w:rPr>
          <w:rFonts w:ascii="Garamond" w:hAnsi="Garamond"/>
          <w:bCs/>
          <w:i/>
          <w:highlight w:val="yellow"/>
        </w:rPr>
        <w:t>.202</w:t>
      </w:r>
      <w:r w:rsidR="0006618C" w:rsidRPr="0006618C">
        <w:rPr>
          <w:rFonts w:ascii="Garamond" w:hAnsi="Garamond"/>
          <w:bCs/>
          <w:i/>
          <w:highlight w:val="yellow"/>
        </w:rPr>
        <w:t>3</w:t>
      </w:r>
    </w:p>
    <w:p w:rsidR="00312B7A" w:rsidRPr="001E7E7F" w:rsidRDefault="00312B7A" w:rsidP="00312B7A">
      <w:pPr>
        <w:autoSpaceDE w:val="0"/>
        <w:autoSpaceDN w:val="0"/>
        <w:adjustRightInd w:val="0"/>
        <w:rPr>
          <w:rFonts w:ascii="Garamond" w:hAnsi="Garamond"/>
          <w:bCs/>
          <w:i/>
        </w:rPr>
      </w:pPr>
    </w:p>
    <w:p w:rsidR="00312B7A" w:rsidRPr="0026550B" w:rsidRDefault="00312B7A" w:rsidP="00312B7A">
      <w:pPr>
        <w:autoSpaceDE w:val="0"/>
        <w:autoSpaceDN w:val="0"/>
        <w:adjustRightInd w:val="0"/>
        <w:rPr>
          <w:rFonts w:ascii="Garamond" w:hAnsi="Garamond"/>
          <w:bCs/>
        </w:rPr>
      </w:pPr>
    </w:p>
    <w:p w:rsidR="00312B7A" w:rsidRPr="0026550B" w:rsidRDefault="00312B7A" w:rsidP="00312B7A">
      <w:pPr>
        <w:autoSpaceDE w:val="0"/>
        <w:autoSpaceDN w:val="0"/>
        <w:adjustRightInd w:val="0"/>
        <w:rPr>
          <w:rFonts w:ascii="Garamond" w:hAnsi="Garamond"/>
          <w:bCs/>
        </w:rPr>
      </w:pPr>
    </w:p>
    <w:p w:rsidR="00312B7A" w:rsidRPr="0026550B" w:rsidRDefault="00312B7A" w:rsidP="00312B7A">
      <w:pPr>
        <w:autoSpaceDE w:val="0"/>
        <w:autoSpaceDN w:val="0"/>
        <w:adjustRightInd w:val="0"/>
        <w:rPr>
          <w:rFonts w:ascii="Garamond" w:hAnsi="Garamond"/>
          <w:bCs/>
        </w:rPr>
      </w:pPr>
      <w:r w:rsidRPr="0026550B">
        <w:rPr>
          <w:rFonts w:ascii="Garamond" w:hAnsi="Garamond"/>
          <w:b/>
          <w:bCs/>
        </w:rPr>
        <w:t>Oggetto</w:t>
      </w:r>
      <w:r w:rsidRPr="0026550B">
        <w:rPr>
          <w:rFonts w:ascii="Garamond" w:hAnsi="Garamond"/>
          <w:bCs/>
        </w:rPr>
        <w:t>: Legge Regione Campania n. 14 del 26.05.2016 “NORME DI ATTUAZIONE DELLA DISCIPLINA EUROPEA E NAZIONALE IN MATERIA DI RIFIUTI” – APPROVAZIONE INTEGRAZIONI E MODIFICHE ALLO STATUTO DELL’AMBITO TERRITORIALE OTTIMALE CASERTA.</w:t>
      </w:r>
    </w:p>
    <w:p w:rsidR="00312B7A" w:rsidRPr="0026550B" w:rsidRDefault="00312B7A" w:rsidP="00312B7A">
      <w:pPr>
        <w:autoSpaceDE w:val="0"/>
        <w:autoSpaceDN w:val="0"/>
        <w:adjustRightInd w:val="0"/>
        <w:rPr>
          <w:rFonts w:ascii="Garamond" w:hAnsi="Garamond"/>
          <w:bCs/>
        </w:rPr>
      </w:pPr>
    </w:p>
    <w:p w:rsidR="00312B7A" w:rsidRPr="0026550B" w:rsidRDefault="00312B7A" w:rsidP="00312B7A">
      <w:pPr>
        <w:autoSpaceDE w:val="0"/>
        <w:autoSpaceDN w:val="0"/>
        <w:adjustRightInd w:val="0"/>
        <w:rPr>
          <w:rFonts w:ascii="Garamond" w:hAnsi="Garamond"/>
          <w:bCs/>
        </w:rPr>
      </w:pPr>
    </w:p>
    <w:p w:rsidR="00312B7A" w:rsidRPr="0026550B" w:rsidRDefault="00312B7A" w:rsidP="00312B7A">
      <w:pPr>
        <w:autoSpaceDE w:val="0"/>
        <w:autoSpaceDN w:val="0"/>
        <w:adjustRightInd w:val="0"/>
        <w:rPr>
          <w:rFonts w:ascii="Garamond" w:hAnsi="Garamond"/>
          <w:bCs/>
        </w:rPr>
      </w:pPr>
    </w:p>
    <w:p w:rsidR="00312B7A" w:rsidRPr="0026550B" w:rsidRDefault="00312B7A" w:rsidP="00312B7A">
      <w:pPr>
        <w:autoSpaceDE w:val="0"/>
        <w:autoSpaceDN w:val="0"/>
        <w:adjustRightInd w:val="0"/>
        <w:rPr>
          <w:rFonts w:ascii="Garamond" w:hAnsi="Garamond"/>
          <w:bCs/>
        </w:rPr>
      </w:pPr>
      <w:r w:rsidRPr="0026550B">
        <w:rPr>
          <w:rFonts w:ascii="Garamond" w:hAnsi="Garamond"/>
          <w:bCs/>
        </w:rPr>
        <w:t>Si esprime parere favorevole in ordine alla regolarità tecnica, attestante la regolarità e la correttezza dell’azione amministrativa, della presente proposta di deliberazione, ai sensi degli articoli 49 comma 1 e 147 bis comma 1 del d.lgs. 18 agosto 2000 n. 267 e s.m.i.</w:t>
      </w:r>
    </w:p>
    <w:p w:rsidR="00312B7A" w:rsidRPr="0026550B" w:rsidRDefault="00312B7A" w:rsidP="00312B7A">
      <w:pPr>
        <w:autoSpaceDE w:val="0"/>
        <w:autoSpaceDN w:val="0"/>
        <w:adjustRightInd w:val="0"/>
        <w:rPr>
          <w:rFonts w:ascii="Garamond" w:hAnsi="Garamond"/>
          <w:bCs/>
        </w:rPr>
      </w:pPr>
    </w:p>
    <w:p w:rsidR="00312B7A" w:rsidRPr="0026550B" w:rsidRDefault="00312B7A" w:rsidP="00312B7A">
      <w:pPr>
        <w:autoSpaceDE w:val="0"/>
        <w:autoSpaceDN w:val="0"/>
        <w:adjustRightInd w:val="0"/>
        <w:ind w:left="4956" w:firstLine="708"/>
        <w:rPr>
          <w:rFonts w:ascii="Garamond" w:hAnsi="Garamond"/>
          <w:bCs/>
        </w:rPr>
      </w:pPr>
      <w:r w:rsidRPr="0026550B">
        <w:rPr>
          <w:rFonts w:ascii="Garamond" w:hAnsi="Garamond"/>
          <w:bCs/>
        </w:rPr>
        <w:t>Il Direttore Generale</w:t>
      </w:r>
    </w:p>
    <w:p w:rsidR="00312B7A" w:rsidRPr="0026550B" w:rsidRDefault="00312B7A" w:rsidP="00312B7A">
      <w:pPr>
        <w:autoSpaceDE w:val="0"/>
        <w:autoSpaceDN w:val="0"/>
        <w:adjustRightInd w:val="0"/>
        <w:ind w:left="4956" w:firstLine="708"/>
        <w:rPr>
          <w:rFonts w:ascii="Garamond" w:hAnsi="Garamond"/>
          <w:bCs/>
        </w:rPr>
      </w:pPr>
      <w:r w:rsidRPr="0026550B">
        <w:rPr>
          <w:rFonts w:ascii="Garamond" w:hAnsi="Garamond"/>
          <w:bCs/>
        </w:rPr>
        <w:t xml:space="preserve"> Dott. Agostino Sorà</w:t>
      </w:r>
    </w:p>
    <w:p w:rsidR="00312B7A" w:rsidRPr="0026550B" w:rsidRDefault="00312B7A" w:rsidP="00312B7A">
      <w:pPr>
        <w:autoSpaceDE w:val="0"/>
        <w:autoSpaceDN w:val="0"/>
        <w:adjustRightInd w:val="0"/>
        <w:rPr>
          <w:rFonts w:ascii="Garamond" w:hAnsi="Garamond"/>
          <w:bCs/>
        </w:rPr>
      </w:pPr>
    </w:p>
    <w:p w:rsidR="00312B7A" w:rsidRPr="0026550B" w:rsidRDefault="00312B7A" w:rsidP="00312B7A">
      <w:pPr>
        <w:autoSpaceDE w:val="0"/>
        <w:autoSpaceDN w:val="0"/>
        <w:adjustRightInd w:val="0"/>
        <w:rPr>
          <w:rFonts w:ascii="Garamond" w:hAnsi="Garamond"/>
          <w:bCs/>
        </w:rPr>
      </w:pPr>
    </w:p>
    <w:p w:rsidR="00312B7A" w:rsidRPr="0026550B" w:rsidRDefault="00312B7A" w:rsidP="00312B7A">
      <w:pPr>
        <w:autoSpaceDE w:val="0"/>
        <w:autoSpaceDN w:val="0"/>
        <w:adjustRightInd w:val="0"/>
        <w:rPr>
          <w:rFonts w:ascii="Garamond" w:hAnsi="Garamond"/>
          <w:b/>
          <w:bCs/>
        </w:rPr>
      </w:pPr>
      <w:r w:rsidRPr="0026550B">
        <w:rPr>
          <w:rFonts w:ascii="Garamond" w:hAnsi="Garamond"/>
          <w:bCs/>
        </w:rPr>
        <w:t>Il visto di regolarità contabile non è dovuto perché la presente deliberazione non comporta impegno di spesa o diminuzione dell’entrata</w:t>
      </w:r>
      <w:r w:rsidRPr="0026550B">
        <w:rPr>
          <w:rFonts w:ascii="Garamond" w:hAnsi="Garamond"/>
          <w:b/>
          <w:bCs/>
        </w:rPr>
        <w:t>.</w:t>
      </w:r>
    </w:p>
    <w:p w:rsidR="00312B7A" w:rsidRPr="0026550B" w:rsidRDefault="00312B7A" w:rsidP="00312B7A">
      <w:pPr>
        <w:autoSpaceDE w:val="0"/>
        <w:autoSpaceDN w:val="0"/>
        <w:adjustRightInd w:val="0"/>
        <w:rPr>
          <w:rFonts w:ascii="Garamond" w:hAnsi="Garamond"/>
          <w:b/>
          <w:bCs/>
        </w:rPr>
      </w:pPr>
    </w:p>
    <w:p w:rsidR="00312B7A" w:rsidRPr="0026550B" w:rsidRDefault="00312B7A" w:rsidP="00312B7A">
      <w:pPr>
        <w:autoSpaceDE w:val="0"/>
        <w:autoSpaceDN w:val="0"/>
        <w:adjustRightInd w:val="0"/>
        <w:rPr>
          <w:rFonts w:ascii="Garamond" w:hAnsi="Garamond"/>
          <w:b/>
          <w:bCs/>
        </w:rPr>
      </w:pPr>
    </w:p>
    <w:p w:rsidR="00312B7A" w:rsidRPr="0026550B" w:rsidRDefault="00312B7A" w:rsidP="00312B7A">
      <w:pPr>
        <w:autoSpaceDE w:val="0"/>
        <w:autoSpaceDN w:val="0"/>
        <w:adjustRightInd w:val="0"/>
        <w:ind w:left="4248" w:firstLine="708"/>
        <w:rPr>
          <w:rFonts w:ascii="Garamond" w:hAnsi="Garamond"/>
          <w:bCs/>
        </w:rPr>
      </w:pPr>
      <w:r w:rsidRPr="0026550B">
        <w:rPr>
          <w:rFonts w:ascii="Garamond" w:hAnsi="Garamond"/>
          <w:b/>
          <w:bCs/>
        </w:rPr>
        <w:t xml:space="preserve">         </w:t>
      </w:r>
      <w:r w:rsidRPr="0026550B">
        <w:rPr>
          <w:rFonts w:ascii="Garamond" w:hAnsi="Garamond"/>
          <w:bCs/>
        </w:rPr>
        <w:t xml:space="preserve">Il Direttore Generale in qualità di  </w:t>
      </w:r>
    </w:p>
    <w:p w:rsidR="00312B7A" w:rsidRPr="0026550B" w:rsidRDefault="00312B7A" w:rsidP="00312B7A">
      <w:pPr>
        <w:autoSpaceDE w:val="0"/>
        <w:autoSpaceDN w:val="0"/>
        <w:adjustRightInd w:val="0"/>
        <w:ind w:left="4248" w:firstLine="708"/>
        <w:rPr>
          <w:rFonts w:ascii="Garamond" w:hAnsi="Garamond"/>
          <w:bCs/>
        </w:rPr>
      </w:pPr>
      <w:r w:rsidRPr="0026550B">
        <w:rPr>
          <w:rFonts w:ascii="Garamond" w:hAnsi="Garamond"/>
          <w:bCs/>
        </w:rPr>
        <w:t xml:space="preserve">  Responsabile dell’Area Amministrazione e  </w:t>
      </w:r>
    </w:p>
    <w:p w:rsidR="00312B7A" w:rsidRPr="0026550B" w:rsidRDefault="00312B7A" w:rsidP="00312B7A">
      <w:pPr>
        <w:autoSpaceDE w:val="0"/>
        <w:autoSpaceDN w:val="0"/>
        <w:adjustRightInd w:val="0"/>
        <w:ind w:left="4248" w:firstLine="708"/>
        <w:rPr>
          <w:rFonts w:ascii="Garamond" w:hAnsi="Garamond"/>
          <w:bCs/>
        </w:rPr>
      </w:pPr>
      <w:r w:rsidRPr="0026550B">
        <w:rPr>
          <w:rFonts w:ascii="Garamond" w:hAnsi="Garamond"/>
          <w:bCs/>
        </w:rPr>
        <w:t xml:space="preserve">       Supporto alla Regolazione ad interim</w:t>
      </w:r>
    </w:p>
    <w:p w:rsidR="00312B7A" w:rsidRPr="0026550B" w:rsidRDefault="00312B7A" w:rsidP="00312B7A">
      <w:pPr>
        <w:autoSpaceDE w:val="0"/>
        <w:autoSpaceDN w:val="0"/>
        <w:adjustRightInd w:val="0"/>
        <w:rPr>
          <w:rFonts w:ascii="Garamond" w:hAnsi="Garamond"/>
          <w:bCs/>
        </w:rPr>
      </w:pPr>
      <w:r w:rsidRPr="0026550B">
        <w:rPr>
          <w:rFonts w:ascii="Garamond" w:hAnsi="Garamond"/>
          <w:bCs/>
        </w:rPr>
        <w:t xml:space="preserve">                                                                                                             Dott. Agostino Sorà</w:t>
      </w:r>
    </w:p>
    <w:p w:rsidR="00312B7A" w:rsidRPr="0026550B" w:rsidRDefault="00312B7A" w:rsidP="00312B7A">
      <w:pPr>
        <w:autoSpaceDE w:val="0"/>
        <w:autoSpaceDN w:val="0"/>
        <w:adjustRightInd w:val="0"/>
        <w:rPr>
          <w:rFonts w:ascii="Garamond" w:hAnsi="Garamond"/>
          <w:b/>
          <w:bCs/>
        </w:rPr>
      </w:pPr>
    </w:p>
    <w:p w:rsidR="00312B7A" w:rsidRPr="0026550B" w:rsidRDefault="00312B7A" w:rsidP="00312B7A">
      <w:pPr>
        <w:autoSpaceDE w:val="0"/>
        <w:autoSpaceDN w:val="0"/>
        <w:adjustRightInd w:val="0"/>
        <w:rPr>
          <w:rFonts w:ascii="Garamond" w:hAnsi="Garamond"/>
          <w:b/>
          <w:bCs/>
        </w:rPr>
      </w:pPr>
    </w:p>
    <w:p w:rsidR="00312B7A" w:rsidRPr="00312B7A" w:rsidRDefault="00312B7A" w:rsidP="00312B7A">
      <w:pPr>
        <w:autoSpaceDE w:val="0"/>
        <w:autoSpaceDN w:val="0"/>
        <w:adjustRightInd w:val="0"/>
        <w:rPr>
          <w:b/>
          <w:bCs/>
        </w:rPr>
      </w:pPr>
    </w:p>
    <w:p w:rsidR="00312B7A" w:rsidRPr="00312B7A" w:rsidRDefault="00312B7A" w:rsidP="00312B7A">
      <w:pPr>
        <w:autoSpaceDE w:val="0"/>
        <w:autoSpaceDN w:val="0"/>
        <w:adjustRightInd w:val="0"/>
        <w:rPr>
          <w:b/>
          <w:bCs/>
        </w:rPr>
      </w:pPr>
    </w:p>
    <w:p w:rsidR="00312B7A" w:rsidRPr="00312B7A" w:rsidRDefault="00312B7A" w:rsidP="00312B7A">
      <w:pPr>
        <w:autoSpaceDE w:val="0"/>
        <w:autoSpaceDN w:val="0"/>
        <w:adjustRightInd w:val="0"/>
        <w:rPr>
          <w:b/>
          <w:bCs/>
        </w:rPr>
      </w:pPr>
    </w:p>
    <w:p w:rsidR="00312B7A" w:rsidRPr="00312B7A" w:rsidRDefault="00312B7A" w:rsidP="00312B7A">
      <w:pPr>
        <w:autoSpaceDE w:val="0"/>
        <w:autoSpaceDN w:val="0"/>
        <w:adjustRightInd w:val="0"/>
        <w:rPr>
          <w:rFonts w:ascii="Arial" w:hAnsi="Arial" w:cs="Arial"/>
          <w:b/>
          <w:bCs/>
        </w:rPr>
      </w:pPr>
    </w:p>
    <w:p w:rsidR="00D64414" w:rsidRPr="00312B7A" w:rsidRDefault="00D64414" w:rsidP="00D64414">
      <w:pPr>
        <w:autoSpaceDE w:val="0"/>
        <w:autoSpaceDN w:val="0"/>
        <w:adjustRightInd w:val="0"/>
        <w:rPr>
          <w:rFonts w:ascii="Arial" w:hAnsi="Arial" w:cs="Arial"/>
          <w:b/>
          <w:bCs/>
        </w:rPr>
      </w:pPr>
    </w:p>
    <w:p w:rsidR="00D64414" w:rsidRPr="00312B7A" w:rsidRDefault="00D64414" w:rsidP="00D64414">
      <w:pPr>
        <w:autoSpaceDE w:val="0"/>
        <w:autoSpaceDN w:val="0"/>
        <w:adjustRightInd w:val="0"/>
        <w:rPr>
          <w:rFonts w:ascii="Arial" w:hAnsi="Arial" w:cs="Arial"/>
          <w:b/>
          <w:bCs/>
        </w:rPr>
      </w:pPr>
    </w:p>
    <w:p w:rsidR="00D64414" w:rsidRDefault="00D64414" w:rsidP="00D64414">
      <w:pPr>
        <w:autoSpaceDE w:val="0"/>
        <w:autoSpaceDN w:val="0"/>
        <w:adjustRightInd w:val="0"/>
        <w:rPr>
          <w:rFonts w:ascii="Arial" w:hAnsi="Arial" w:cs="Arial"/>
          <w:b/>
          <w:bCs/>
          <w:sz w:val="22"/>
          <w:szCs w:val="22"/>
        </w:rPr>
      </w:pPr>
    </w:p>
    <w:p w:rsidR="00D64414" w:rsidRDefault="00D64414" w:rsidP="00D64414">
      <w:pPr>
        <w:autoSpaceDE w:val="0"/>
        <w:autoSpaceDN w:val="0"/>
        <w:adjustRightInd w:val="0"/>
        <w:rPr>
          <w:rFonts w:ascii="Arial" w:hAnsi="Arial" w:cs="Arial"/>
          <w:b/>
          <w:bCs/>
          <w:sz w:val="22"/>
          <w:szCs w:val="22"/>
        </w:rPr>
      </w:pPr>
    </w:p>
    <w:p w:rsidR="00D64414" w:rsidRDefault="00D64414" w:rsidP="00D64414">
      <w:pPr>
        <w:autoSpaceDE w:val="0"/>
        <w:autoSpaceDN w:val="0"/>
        <w:adjustRightInd w:val="0"/>
        <w:rPr>
          <w:rFonts w:ascii="Arial" w:hAnsi="Arial" w:cs="Arial"/>
          <w:b/>
          <w:bCs/>
          <w:sz w:val="22"/>
          <w:szCs w:val="22"/>
        </w:rPr>
      </w:pPr>
    </w:p>
    <w:sectPr w:rsidR="00D64414" w:rsidSect="0041295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972" w:rsidRDefault="00446972" w:rsidP="0018760A">
      <w:r>
        <w:separator/>
      </w:r>
    </w:p>
  </w:endnote>
  <w:endnote w:type="continuationSeparator" w:id="0">
    <w:p w:rsidR="00446972" w:rsidRDefault="00446972" w:rsidP="0018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972" w:rsidRDefault="00446972" w:rsidP="0018760A">
      <w:r>
        <w:separator/>
      </w:r>
    </w:p>
  </w:footnote>
  <w:footnote w:type="continuationSeparator" w:id="0">
    <w:p w:rsidR="00446972" w:rsidRDefault="00446972" w:rsidP="00187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23C"/>
    <w:multiLevelType w:val="multilevel"/>
    <w:tmpl w:val="34D07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B977FA"/>
    <w:multiLevelType w:val="multilevel"/>
    <w:tmpl w:val="18BA1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E57E6"/>
    <w:multiLevelType w:val="multilevel"/>
    <w:tmpl w:val="9AB0CC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30966"/>
    <w:multiLevelType w:val="multilevel"/>
    <w:tmpl w:val="6284F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627F6C"/>
    <w:multiLevelType w:val="multilevel"/>
    <w:tmpl w:val="4CACE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DF4103"/>
    <w:multiLevelType w:val="multilevel"/>
    <w:tmpl w:val="BEBA9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E918B8"/>
    <w:multiLevelType w:val="multilevel"/>
    <w:tmpl w:val="E4229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C4415"/>
    <w:multiLevelType w:val="multilevel"/>
    <w:tmpl w:val="15026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4910B8"/>
    <w:multiLevelType w:val="multilevel"/>
    <w:tmpl w:val="40A6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407208"/>
    <w:multiLevelType w:val="multilevel"/>
    <w:tmpl w:val="FC4EF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180953"/>
    <w:multiLevelType w:val="multilevel"/>
    <w:tmpl w:val="E772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95B66"/>
    <w:multiLevelType w:val="multilevel"/>
    <w:tmpl w:val="4336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181947"/>
    <w:multiLevelType w:val="hybridMultilevel"/>
    <w:tmpl w:val="7D18A69C"/>
    <w:lvl w:ilvl="0" w:tplc="F27656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B3135C"/>
    <w:multiLevelType w:val="multilevel"/>
    <w:tmpl w:val="D0109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7A120F"/>
    <w:multiLevelType w:val="multilevel"/>
    <w:tmpl w:val="FC1A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8A4521"/>
    <w:multiLevelType w:val="multilevel"/>
    <w:tmpl w:val="A6FA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3F4CB5"/>
    <w:multiLevelType w:val="multilevel"/>
    <w:tmpl w:val="EFE4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6C47B8"/>
    <w:multiLevelType w:val="multilevel"/>
    <w:tmpl w:val="56C2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F2707D"/>
    <w:multiLevelType w:val="multilevel"/>
    <w:tmpl w:val="6026ED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6E0138"/>
    <w:multiLevelType w:val="multilevel"/>
    <w:tmpl w:val="D4DC9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927F0A"/>
    <w:multiLevelType w:val="multilevel"/>
    <w:tmpl w:val="E2B61358"/>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801D18"/>
    <w:multiLevelType w:val="multilevel"/>
    <w:tmpl w:val="BDB8E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01100F"/>
    <w:multiLevelType w:val="multilevel"/>
    <w:tmpl w:val="C546B15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076EB3"/>
    <w:multiLevelType w:val="multilevel"/>
    <w:tmpl w:val="331E8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92CD7"/>
    <w:multiLevelType w:val="multilevel"/>
    <w:tmpl w:val="F0CEA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E862004"/>
    <w:multiLevelType w:val="multilevel"/>
    <w:tmpl w:val="C9BCE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EA0689"/>
    <w:multiLevelType w:val="hybridMultilevel"/>
    <w:tmpl w:val="778A8462"/>
    <w:lvl w:ilvl="0" w:tplc="BA2835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36762E3"/>
    <w:multiLevelType w:val="multilevel"/>
    <w:tmpl w:val="C180F188"/>
    <w:lvl w:ilvl="0">
      <w:start w:val="1"/>
      <w:numFmt w:val="decimal"/>
      <w:lvlText w:val="%1."/>
      <w:lvlJc w:val="left"/>
      <w:pPr>
        <w:ind w:left="755" w:hanging="360"/>
      </w:pPr>
    </w:lvl>
    <w:lvl w:ilvl="1">
      <w:start w:val="1"/>
      <w:numFmt w:val="decimal"/>
      <w:lvlText w:val="%2."/>
      <w:lvlJc w:val="left"/>
      <w:pPr>
        <w:ind w:left="1040" w:hanging="360"/>
      </w:pPr>
      <w:rPr>
        <w:rFonts w:ascii="Arial" w:eastAsia="Arial" w:hAnsi="Arial" w:cs="Arial"/>
        <w:sz w:val="22"/>
        <w:szCs w:val="22"/>
      </w:rPr>
    </w:lvl>
    <w:lvl w:ilvl="2">
      <w:start w:val="1"/>
      <w:numFmt w:val="bullet"/>
      <w:lvlText w:val="●"/>
      <w:lvlJc w:val="left"/>
      <w:pPr>
        <w:ind w:left="1748" w:hanging="360"/>
      </w:pPr>
      <w:rPr>
        <w:rFonts w:ascii="Noto Sans Symbols" w:eastAsia="Noto Sans Symbols" w:hAnsi="Noto Sans Symbols" w:cs="Noto Sans Symbols"/>
        <w:sz w:val="22"/>
        <w:szCs w:val="22"/>
      </w:rPr>
    </w:lvl>
    <w:lvl w:ilvl="3">
      <w:start w:val="1"/>
      <w:numFmt w:val="bullet"/>
      <w:lvlText w:val="•"/>
      <w:lvlJc w:val="left"/>
      <w:pPr>
        <w:ind w:left="2917" w:hanging="360"/>
      </w:pPr>
    </w:lvl>
    <w:lvl w:ilvl="4">
      <w:start w:val="1"/>
      <w:numFmt w:val="bullet"/>
      <w:lvlText w:val="•"/>
      <w:lvlJc w:val="left"/>
      <w:pPr>
        <w:ind w:left="4095" w:hanging="360"/>
      </w:pPr>
    </w:lvl>
    <w:lvl w:ilvl="5">
      <w:start w:val="1"/>
      <w:numFmt w:val="bullet"/>
      <w:lvlText w:val="•"/>
      <w:lvlJc w:val="left"/>
      <w:pPr>
        <w:ind w:left="5272" w:hanging="360"/>
      </w:pPr>
    </w:lvl>
    <w:lvl w:ilvl="6">
      <w:start w:val="1"/>
      <w:numFmt w:val="bullet"/>
      <w:lvlText w:val="•"/>
      <w:lvlJc w:val="left"/>
      <w:pPr>
        <w:ind w:left="6450" w:hanging="360"/>
      </w:pPr>
    </w:lvl>
    <w:lvl w:ilvl="7">
      <w:start w:val="1"/>
      <w:numFmt w:val="bullet"/>
      <w:lvlText w:val="•"/>
      <w:lvlJc w:val="left"/>
      <w:pPr>
        <w:ind w:left="7627" w:hanging="360"/>
      </w:pPr>
    </w:lvl>
    <w:lvl w:ilvl="8">
      <w:start w:val="1"/>
      <w:numFmt w:val="bullet"/>
      <w:lvlText w:val="•"/>
      <w:lvlJc w:val="left"/>
      <w:pPr>
        <w:ind w:left="8805" w:hanging="360"/>
      </w:pPr>
    </w:lvl>
  </w:abstractNum>
  <w:abstractNum w:abstractNumId="28" w15:restartNumberingAfterBreak="0">
    <w:nsid w:val="574E2009"/>
    <w:multiLevelType w:val="multilevel"/>
    <w:tmpl w:val="884652F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9" w15:restartNumberingAfterBreak="0">
    <w:nsid w:val="57A23712"/>
    <w:multiLevelType w:val="multilevel"/>
    <w:tmpl w:val="DC3E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8481A05"/>
    <w:multiLevelType w:val="multilevel"/>
    <w:tmpl w:val="AD623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72252"/>
    <w:multiLevelType w:val="multilevel"/>
    <w:tmpl w:val="D5FCBE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3E0262"/>
    <w:multiLevelType w:val="multilevel"/>
    <w:tmpl w:val="31644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920525"/>
    <w:multiLevelType w:val="multilevel"/>
    <w:tmpl w:val="13900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3E468E"/>
    <w:multiLevelType w:val="multilevel"/>
    <w:tmpl w:val="CFA0E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9442124"/>
    <w:multiLevelType w:val="multilevel"/>
    <w:tmpl w:val="4E1CF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CE72F7"/>
    <w:multiLevelType w:val="multilevel"/>
    <w:tmpl w:val="630642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F7927F2"/>
    <w:multiLevelType w:val="multilevel"/>
    <w:tmpl w:val="4934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3"/>
  </w:num>
  <w:num w:numId="3">
    <w:abstractNumId w:val="37"/>
  </w:num>
  <w:num w:numId="4">
    <w:abstractNumId w:val="13"/>
  </w:num>
  <w:num w:numId="5">
    <w:abstractNumId w:val="2"/>
  </w:num>
  <w:num w:numId="6">
    <w:abstractNumId w:val="34"/>
  </w:num>
  <w:num w:numId="7">
    <w:abstractNumId w:val="35"/>
  </w:num>
  <w:num w:numId="8">
    <w:abstractNumId w:val="32"/>
  </w:num>
  <w:num w:numId="9">
    <w:abstractNumId w:val="1"/>
  </w:num>
  <w:num w:numId="10">
    <w:abstractNumId w:val="36"/>
  </w:num>
  <w:num w:numId="11">
    <w:abstractNumId w:val="19"/>
  </w:num>
  <w:num w:numId="12">
    <w:abstractNumId w:val="9"/>
  </w:num>
  <w:num w:numId="13">
    <w:abstractNumId w:val="31"/>
  </w:num>
  <w:num w:numId="14">
    <w:abstractNumId w:val="6"/>
  </w:num>
  <w:num w:numId="15">
    <w:abstractNumId w:val="16"/>
  </w:num>
  <w:num w:numId="16">
    <w:abstractNumId w:val="24"/>
  </w:num>
  <w:num w:numId="17">
    <w:abstractNumId w:val="5"/>
  </w:num>
  <w:num w:numId="18">
    <w:abstractNumId w:val="30"/>
  </w:num>
  <w:num w:numId="19">
    <w:abstractNumId w:val="4"/>
  </w:num>
  <w:num w:numId="20">
    <w:abstractNumId w:val="18"/>
  </w:num>
  <w:num w:numId="21">
    <w:abstractNumId w:val="3"/>
  </w:num>
  <w:num w:numId="22">
    <w:abstractNumId w:val="21"/>
  </w:num>
  <w:num w:numId="23">
    <w:abstractNumId w:val="8"/>
  </w:num>
  <w:num w:numId="24">
    <w:abstractNumId w:val="29"/>
  </w:num>
  <w:num w:numId="25">
    <w:abstractNumId w:val="17"/>
  </w:num>
  <w:num w:numId="26">
    <w:abstractNumId w:val="0"/>
  </w:num>
  <w:num w:numId="27">
    <w:abstractNumId w:val="33"/>
  </w:num>
  <w:num w:numId="28">
    <w:abstractNumId w:val="20"/>
  </w:num>
  <w:num w:numId="29">
    <w:abstractNumId w:val="10"/>
  </w:num>
  <w:num w:numId="30">
    <w:abstractNumId w:val="14"/>
  </w:num>
  <w:num w:numId="31">
    <w:abstractNumId w:val="15"/>
  </w:num>
  <w:num w:numId="32">
    <w:abstractNumId w:val="25"/>
  </w:num>
  <w:num w:numId="33">
    <w:abstractNumId w:val="7"/>
  </w:num>
  <w:num w:numId="34">
    <w:abstractNumId w:val="22"/>
  </w:num>
  <w:num w:numId="35">
    <w:abstractNumId w:val="28"/>
  </w:num>
  <w:num w:numId="36">
    <w:abstractNumId w:val="26"/>
  </w:num>
  <w:num w:numId="37">
    <w:abstractNumId w:val="1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0C"/>
    <w:rsid w:val="00014EDB"/>
    <w:rsid w:val="00023530"/>
    <w:rsid w:val="00061B5D"/>
    <w:rsid w:val="0006618C"/>
    <w:rsid w:val="00070874"/>
    <w:rsid w:val="00081536"/>
    <w:rsid w:val="000833E8"/>
    <w:rsid w:val="00092FE2"/>
    <w:rsid w:val="000A1A5F"/>
    <w:rsid w:val="000A2E9C"/>
    <w:rsid w:val="000B085D"/>
    <w:rsid w:val="000B21BB"/>
    <w:rsid w:val="000C482E"/>
    <w:rsid w:val="000D02B7"/>
    <w:rsid w:val="000D1515"/>
    <w:rsid w:val="000D7A44"/>
    <w:rsid w:val="000F4AE4"/>
    <w:rsid w:val="001000E3"/>
    <w:rsid w:val="00106185"/>
    <w:rsid w:val="0010739E"/>
    <w:rsid w:val="001078B1"/>
    <w:rsid w:val="00113249"/>
    <w:rsid w:val="00127019"/>
    <w:rsid w:val="001353AB"/>
    <w:rsid w:val="00140000"/>
    <w:rsid w:val="001416F6"/>
    <w:rsid w:val="0014533C"/>
    <w:rsid w:val="00155A82"/>
    <w:rsid w:val="001644A8"/>
    <w:rsid w:val="0017327D"/>
    <w:rsid w:val="00177BBB"/>
    <w:rsid w:val="0018760A"/>
    <w:rsid w:val="001A139F"/>
    <w:rsid w:val="001B164F"/>
    <w:rsid w:val="001B37CD"/>
    <w:rsid w:val="001B6FC0"/>
    <w:rsid w:val="001C2B96"/>
    <w:rsid w:val="001C5F02"/>
    <w:rsid w:val="001D21F5"/>
    <w:rsid w:val="001E1FEA"/>
    <w:rsid w:val="001E3036"/>
    <w:rsid w:val="001E7E7F"/>
    <w:rsid w:val="001F29D0"/>
    <w:rsid w:val="002058DA"/>
    <w:rsid w:val="00212297"/>
    <w:rsid w:val="00223122"/>
    <w:rsid w:val="00226C43"/>
    <w:rsid w:val="00230954"/>
    <w:rsid w:val="00241A6E"/>
    <w:rsid w:val="00242DC2"/>
    <w:rsid w:val="00243061"/>
    <w:rsid w:val="00244ED9"/>
    <w:rsid w:val="002476CC"/>
    <w:rsid w:val="0025202D"/>
    <w:rsid w:val="00264795"/>
    <w:rsid w:val="0026550B"/>
    <w:rsid w:val="00267CAF"/>
    <w:rsid w:val="00274BFC"/>
    <w:rsid w:val="0028227B"/>
    <w:rsid w:val="00285E48"/>
    <w:rsid w:val="002916E4"/>
    <w:rsid w:val="00295554"/>
    <w:rsid w:val="002A0C0A"/>
    <w:rsid w:val="002A68F7"/>
    <w:rsid w:val="002A6E8E"/>
    <w:rsid w:val="002B31C2"/>
    <w:rsid w:val="002E30A0"/>
    <w:rsid w:val="00304AFC"/>
    <w:rsid w:val="003059F9"/>
    <w:rsid w:val="00311530"/>
    <w:rsid w:val="00312B7A"/>
    <w:rsid w:val="0032618B"/>
    <w:rsid w:val="003460A7"/>
    <w:rsid w:val="003526D0"/>
    <w:rsid w:val="00365DBD"/>
    <w:rsid w:val="003709D8"/>
    <w:rsid w:val="003A1817"/>
    <w:rsid w:val="003A25C4"/>
    <w:rsid w:val="003B4552"/>
    <w:rsid w:val="003C6CE7"/>
    <w:rsid w:val="003D4717"/>
    <w:rsid w:val="003E15F9"/>
    <w:rsid w:val="003F791E"/>
    <w:rsid w:val="00402157"/>
    <w:rsid w:val="0041295E"/>
    <w:rsid w:val="00431BF6"/>
    <w:rsid w:val="00446972"/>
    <w:rsid w:val="00452AC0"/>
    <w:rsid w:val="00460003"/>
    <w:rsid w:val="0046390D"/>
    <w:rsid w:val="00485513"/>
    <w:rsid w:val="004926E5"/>
    <w:rsid w:val="004B3E17"/>
    <w:rsid w:val="004D0EF3"/>
    <w:rsid w:val="004D37DB"/>
    <w:rsid w:val="004D5C8F"/>
    <w:rsid w:val="004E3F2F"/>
    <w:rsid w:val="004E4AED"/>
    <w:rsid w:val="004F64F7"/>
    <w:rsid w:val="00503B7D"/>
    <w:rsid w:val="005177EB"/>
    <w:rsid w:val="0052045B"/>
    <w:rsid w:val="0052386C"/>
    <w:rsid w:val="00527E3F"/>
    <w:rsid w:val="00532C42"/>
    <w:rsid w:val="005447B0"/>
    <w:rsid w:val="00554B72"/>
    <w:rsid w:val="00561DF9"/>
    <w:rsid w:val="0057396F"/>
    <w:rsid w:val="00577008"/>
    <w:rsid w:val="00582A74"/>
    <w:rsid w:val="005922B6"/>
    <w:rsid w:val="005A6B69"/>
    <w:rsid w:val="005E1D75"/>
    <w:rsid w:val="005E38E5"/>
    <w:rsid w:val="005E676C"/>
    <w:rsid w:val="005F588B"/>
    <w:rsid w:val="006017FB"/>
    <w:rsid w:val="006115DB"/>
    <w:rsid w:val="0061476B"/>
    <w:rsid w:val="0062348D"/>
    <w:rsid w:val="00627FFE"/>
    <w:rsid w:val="0063331A"/>
    <w:rsid w:val="00652D20"/>
    <w:rsid w:val="0066158D"/>
    <w:rsid w:val="0066202E"/>
    <w:rsid w:val="00663CD3"/>
    <w:rsid w:val="00666F5E"/>
    <w:rsid w:val="00681E54"/>
    <w:rsid w:val="00683F9E"/>
    <w:rsid w:val="00687837"/>
    <w:rsid w:val="00687C38"/>
    <w:rsid w:val="006A5919"/>
    <w:rsid w:val="006B28DD"/>
    <w:rsid w:val="006B63DF"/>
    <w:rsid w:val="006C51EB"/>
    <w:rsid w:val="006D0802"/>
    <w:rsid w:val="006F3780"/>
    <w:rsid w:val="00717803"/>
    <w:rsid w:val="00731C08"/>
    <w:rsid w:val="00733377"/>
    <w:rsid w:val="00744CE7"/>
    <w:rsid w:val="00776B06"/>
    <w:rsid w:val="00791679"/>
    <w:rsid w:val="007A51FA"/>
    <w:rsid w:val="007A6585"/>
    <w:rsid w:val="007A6F88"/>
    <w:rsid w:val="007C01A1"/>
    <w:rsid w:val="007C0AFA"/>
    <w:rsid w:val="007E0AEC"/>
    <w:rsid w:val="007E573D"/>
    <w:rsid w:val="007F693E"/>
    <w:rsid w:val="00816752"/>
    <w:rsid w:val="00825A28"/>
    <w:rsid w:val="0083265F"/>
    <w:rsid w:val="00832AC1"/>
    <w:rsid w:val="00852F89"/>
    <w:rsid w:val="00862BD4"/>
    <w:rsid w:val="008633B7"/>
    <w:rsid w:val="00865C80"/>
    <w:rsid w:val="00882EDB"/>
    <w:rsid w:val="00883687"/>
    <w:rsid w:val="00892F3D"/>
    <w:rsid w:val="00894CAE"/>
    <w:rsid w:val="008A19A2"/>
    <w:rsid w:val="008A26FC"/>
    <w:rsid w:val="008A60A5"/>
    <w:rsid w:val="008B088D"/>
    <w:rsid w:val="008B3970"/>
    <w:rsid w:val="008B6B5C"/>
    <w:rsid w:val="008C50B3"/>
    <w:rsid w:val="008D6B4D"/>
    <w:rsid w:val="008E4CA4"/>
    <w:rsid w:val="008F3721"/>
    <w:rsid w:val="008F5B63"/>
    <w:rsid w:val="00910E5E"/>
    <w:rsid w:val="00913980"/>
    <w:rsid w:val="0093013B"/>
    <w:rsid w:val="00931C98"/>
    <w:rsid w:val="00945C14"/>
    <w:rsid w:val="00952F01"/>
    <w:rsid w:val="00961D9A"/>
    <w:rsid w:val="00973CD9"/>
    <w:rsid w:val="009A1622"/>
    <w:rsid w:val="009B4025"/>
    <w:rsid w:val="009B4BAB"/>
    <w:rsid w:val="009B743A"/>
    <w:rsid w:val="009B7943"/>
    <w:rsid w:val="009C3EC1"/>
    <w:rsid w:val="009D643F"/>
    <w:rsid w:val="009E58CE"/>
    <w:rsid w:val="00A05B51"/>
    <w:rsid w:val="00A26716"/>
    <w:rsid w:val="00A347A2"/>
    <w:rsid w:val="00A41CFE"/>
    <w:rsid w:val="00A5003B"/>
    <w:rsid w:val="00A645EA"/>
    <w:rsid w:val="00A726AD"/>
    <w:rsid w:val="00A739F3"/>
    <w:rsid w:val="00A740EB"/>
    <w:rsid w:val="00AA5957"/>
    <w:rsid w:val="00AA59FE"/>
    <w:rsid w:val="00AB67BA"/>
    <w:rsid w:val="00AC7B08"/>
    <w:rsid w:val="00AE0F69"/>
    <w:rsid w:val="00AE7D13"/>
    <w:rsid w:val="00AF02A2"/>
    <w:rsid w:val="00AF2127"/>
    <w:rsid w:val="00AF7B54"/>
    <w:rsid w:val="00B0080B"/>
    <w:rsid w:val="00B01DDA"/>
    <w:rsid w:val="00B038C4"/>
    <w:rsid w:val="00B0513A"/>
    <w:rsid w:val="00B05146"/>
    <w:rsid w:val="00B07B33"/>
    <w:rsid w:val="00B1402A"/>
    <w:rsid w:val="00B221B0"/>
    <w:rsid w:val="00B25489"/>
    <w:rsid w:val="00B27D41"/>
    <w:rsid w:val="00B43020"/>
    <w:rsid w:val="00B4380C"/>
    <w:rsid w:val="00B5252D"/>
    <w:rsid w:val="00B52D53"/>
    <w:rsid w:val="00B57DEB"/>
    <w:rsid w:val="00B6345D"/>
    <w:rsid w:val="00B63A57"/>
    <w:rsid w:val="00B873DA"/>
    <w:rsid w:val="00B874F8"/>
    <w:rsid w:val="00B91395"/>
    <w:rsid w:val="00B96C22"/>
    <w:rsid w:val="00BA2587"/>
    <w:rsid w:val="00BF4FEC"/>
    <w:rsid w:val="00C0609C"/>
    <w:rsid w:val="00C06F6C"/>
    <w:rsid w:val="00C125DF"/>
    <w:rsid w:val="00C1380D"/>
    <w:rsid w:val="00C20968"/>
    <w:rsid w:val="00C21F60"/>
    <w:rsid w:val="00C2362E"/>
    <w:rsid w:val="00C46BAE"/>
    <w:rsid w:val="00C6401B"/>
    <w:rsid w:val="00C70FA1"/>
    <w:rsid w:val="00C8203C"/>
    <w:rsid w:val="00C82796"/>
    <w:rsid w:val="00C847B3"/>
    <w:rsid w:val="00C87D86"/>
    <w:rsid w:val="00C90F17"/>
    <w:rsid w:val="00C953A0"/>
    <w:rsid w:val="00CA7574"/>
    <w:rsid w:val="00CB3B6D"/>
    <w:rsid w:val="00CB6CD6"/>
    <w:rsid w:val="00CC322C"/>
    <w:rsid w:val="00CE042C"/>
    <w:rsid w:val="00CF2EC4"/>
    <w:rsid w:val="00CF4436"/>
    <w:rsid w:val="00CF6C15"/>
    <w:rsid w:val="00D04D0E"/>
    <w:rsid w:val="00D1030C"/>
    <w:rsid w:val="00D13093"/>
    <w:rsid w:val="00D1316D"/>
    <w:rsid w:val="00D37E9E"/>
    <w:rsid w:val="00D456A7"/>
    <w:rsid w:val="00D4593D"/>
    <w:rsid w:val="00D465AE"/>
    <w:rsid w:val="00D5344C"/>
    <w:rsid w:val="00D64414"/>
    <w:rsid w:val="00D67F02"/>
    <w:rsid w:val="00D948BC"/>
    <w:rsid w:val="00DA72C6"/>
    <w:rsid w:val="00DB1307"/>
    <w:rsid w:val="00DB13BE"/>
    <w:rsid w:val="00DB7285"/>
    <w:rsid w:val="00DC552B"/>
    <w:rsid w:val="00DD037C"/>
    <w:rsid w:val="00DE0624"/>
    <w:rsid w:val="00DE0823"/>
    <w:rsid w:val="00DE3AA6"/>
    <w:rsid w:val="00DF672F"/>
    <w:rsid w:val="00E0340C"/>
    <w:rsid w:val="00E03E61"/>
    <w:rsid w:val="00E23942"/>
    <w:rsid w:val="00E24B50"/>
    <w:rsid w:val="00E60531"/>
    <w:rsid w:val="00E64F02"/>
    <w:rsid w:val="00E8620A"/>
    <w:rsid w:val="00E93B2A"/>
    <w:rsid w:val="00EA14DF"/>
    <w:rsid w:val="00EA2CC2"/>
    <w:rsid w:val="00EA59C9"/>
    <w:rsid w:val="00EA681D"/>
    <w:rsid w:val="00EB79D3"/>
    <w:rsid w:val="00ED53EA"/>
    <w:rsid w:val="00EE2430"/>
    <w:rsid w:val="00EE48AC"/>
    <w:rsid w:val="00EF520F"/>
    <w:rsid w:val="00F007A5"/>
    <w:rsid w:val="00F0399B"/>
    <w:rsid w:val="00F10D18"/>
    <w:rsid w:val="00F16A79"/>
    <w:rsid w:val="00F463DC"/>
    <w:rsid w:val="00F54A26"/>
    <w:rsid w:val="00F8200C"/>
    <w:rsid w:val="00F86F61"/>
    <w:rsid w:val="00F92F20"/>
    <w:rsid w:val="00FA557C"/>
    <w:rsid w:val="00FB5362"/>
    <w:rsid w:val="00FC5B3B"/>
    <w:rsid w:val="00FD1135"/>
    <w:rsid w:val="00FD42AC"/>
    <w:rsid w:val="00FD436E"/>
    <w:rsid w:val="00FF6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B4027D7"/>
  <w15:docId w15:val="{BB9D35D4-65CB-45E0-B4A5-D3641234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295E"/>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106185"/>
    <w:pPr>
      <w:spacing w:before="100" w:beforeAutospacing="1" w:after="119"/>
    </w:pPr>
    <w:rPr>
      <w:color w:val="00000A"/>
    </w:rPr>
  </w:style>
  <w:style w:type="paragraph" w:styleId="NormaleWeb">
    <w:name w:val="Normal (Web)"/>
    <w:basedOn w:val="Normale"/>
    <w:rsid w:val="00106185"/>
    <w:pPr>
      <w:spacing w:before="100" w:beforeAutospacing="1" w:after="119"/>
    </w:pPr>
    <w:rPr>
      <w:color w:val="00000A"/>
    </w:rPr>
  </w:style>
  <w:style w:type="paragraph" w:customStyle="1" w:styleId="Default">
    <w:name w:val="Default"/>
    <w:rsid w:val="00DB1307"/>
    <w:pPr>
      <w:autoSpaceDE w:val="0"/>
      <w:autoSpaceDN w:val="0"/>
      <w:adjustRightInd w:val="0"/>
    </w:pPr>
    <w:rPr>
      <w:color w:val="000000"/>
      <w:sz w:val="24"/>
      <w:szCs w:val="24"/>
    </w:rPr>
  </w:style>
  <w:style w:type="character" w:styleId="Collegamentoipertestuale">
    <w:name w:val="Hyperlink"/>
    <w:rsid w:val="00666F5E"/>
    <w:rPr>
      <w:color w:val="0563C1"/>
      <w:u w:val="single"/>
    </w:rPr>
  </w:style>
  <w:style w:type="paragraph" w:styleId="Intestazione">
    <w:name w:val="header"/>
    <w:basedOn w:val="Normale"/>
    <w:link w:val="IntestazioneCarattere"/>
    <w:rsid w:val="0018760A"/>
    <w:pPr>
      <w:tabs>
        <w:tab w:val="center" w:pos="4819"/>
        <w:tab w:val="right" w:pos="9638"/>
      </w:tabs>
    </w:pPr>
  </w:style>
  <w:style w:type="character" w:customStyle="1" w:styleId="IntestazioneCarattere">
    <w:name w:val="Intestazione Carattere"/>
    <w:link w:val="Intestazione"/>
    <w:rsid w:val="0018760A"/>
    <w:rPr>
      <w:sz w:val="24"/>
      <w:szCs w:val="24"/>
    </w:rPr>
  </w:style>
  <w:style w:type="paragraph" w:styleId="Pidipagina">
    <w:name w:val="footer"/>
    <w:basedOn w:val="Normale"/>
    <w:link w:val="PidipaginaCarattere"/>
    <w:rsid w:val="0018760A"/>
    <w:pPr>
      <w:tabs>
        <w:tab w:val="center" w:pos="4819"/>
        <w:tab w:val="right" w:pos="9638"/>
      </w:tabs>
    </w:pPr>
  </w:style>
  <w:style w:type="character" w:customStyle="1" w:styleId="PidipaginaCarattere">
    <w:name w:val="Piè di pagina Carattere"/>
    <w:link w:val="Pidipagina"/>
    <w:rsid w:val="0018760A"/>
    <w:rPr>
      <w:sz w:val="24"/>
      <w:szCs w:val="24"/>
    </w:rPr>
  </w:style>
  <w:style w:type="paragraph" w:styleId="Testofumetto">
    <w:name w:val="Balloon Text"/>
    <w:basedOn w:val="Normale"/>
    <w:link w:val="TestofumettoCarattere"/>
    <w:rsid w:val="00B874F8"/>
    <w:rPr>
      <w:rFonts w:ascii="Tahoma" w:hAnsi="Tahoma" w:cs="Tahoma"/>
      <w:sz w:val="16"/>
      <w:szCs w:val="16"/>
    </w:rPr>
  </w:style>
  <w:style w:type="character" w:customStyle="1" w:styleId="TestofumettoCarattere">
    <w:name w:val="Testo fumetto Carattere"/>
    <w:basedOn w:val="Carpredefinitoparagrafo"/>
    <w:link w:val="Testofumetto"/>
    <w:rsid w:val="00B874F8"/>
    <w:rPr>
      <w:rFonts w:ascii="Tahoma" w:hAnsi="Tahoma" w:cs="Tahoma"/>
      <w:sz w:val="16"/>
      <w:szCs w:val="16"/>
    </w:rPr>
  </w:style>
  <w:style w:type="paragraph" w:styleId="Paragrafoelenco">
    <w:name w:val="List Paragraph"/>
    <w:basedOn w:val="Normale"/>
    <w:uiPriority w:val="34"/>
    <w:qFormat/>
    <w:rsid w:val="00070874"/>
    <w:pPr>
      <w:ind w:left="720"/>
      <w:contextualSpacing/>
    </w:pPr>
  </w:style>
  <w:style w:type="table" w:styleId="Grigliatabella">
    <w:name w:val="Table Grid"/>
    <w:basedOn w:val="Tabellanormale"/>
    <w:rsid w:val="0028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236022">
      <w:bodyDiv w:val="1"/>
      <w:marLeft w:val="0"/>
      <w:marRight w:val="0"/>
      <w:marTop w:val="0"/>
      <w:marBottom w:val="0"/>
      <w:divBdr>
        <w:top w:val="none" w:sz="0" w:space="0" w:color="auto"/>
        <w:left w:val="none" w:sz="0" w:space="0" w:color="auto"/>
        <w:bottom w:val="none" w:sz="0" w:space="0" w:color="auto"/>
        <w:right w:val="none" w:sz="0" w:space="0" w:color="auto"/>
      </w:divBdr>
    </w:div>
    <w:div w:id="610821514">
      <w:bodyDiv w:val="1"/>
      <w:marLeft w:val="0"/>
      <w:marRight w:val="0"/>
      <w:marTop w:val="0"/>
      <w:marBottom w:val="0"/>
      <w:divBdr>
        <w:top w:val="none" w:sz="0" w:space="0" w:color="auto"/>
        <w:left w:val="none" w:sz="0" w:space="0" w:color="auto"/>
        <w:bottom w:val="none" w:sz="0" w:space="0" w:color="auto"/>
        <w:right w:val="none" w:sz="0" w:space="0" w:color="auto"/>
      </w:divBdr>
    </w:div>
    <w:div w:id="728504103">
      <w:bodyDiv w:val="1"/>
      <w:marLeft w:val="0"/>
      <w:marRight w:val="0"/>
      <w:marTop w:val="0"/>
      <w:marBottom w:val="0"/>
      <w:divBdr>
        <w:top w:val="none" w:sz="0" w:space="0" w:color="auto"/>
        <w:left w:val="none" w:sz="0" w:space="0" w:color="auto"/>
        <w:bottom w:val="none" w:sz="0" w:space="0" w:color="auto"/>
        <w:right w:val="none" w:sz="0" w:space="0" w:color="auto"/>
      </w:divBdr>
    </w:div>
    <w:div w:id="9150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rc.regione.campania.it/eBurcWeb/directServlet?DOCUMENT_ID=94810&amp;ATTACH_ID=138274"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31</Pages>
  <Words>8926</Words>
  <Characters>50883</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CONSIGLIO D’AMBITO L'anno 2012 il giorno 11 del mese di MAGGIO alle ore 13,00 presso la sala B, piano ammezzato, V</vt:lpstr>
    </vt:vector>
  </TitlesOfParts>
  <Company>Hewlett-Packard Company</Company>
  <LinksUpToDate>false</LinksUpToDate>
  <CharactersWithSpaces>59690</CharactersWithSpaces>
  <SharedDoc>false</SharedDoc>
  <HLinks>
    <vt:vector size="6" baseType="variant">
      <vt:variant>
        <vt:i4>1376256</vt:i4>
      </vt:variant>
      <vt:variant>
        <vt:i4>0</vt:i4>
      </vt:variant>
      <vt:variant>
        <vt:i4>0</vt:i4>
      </vt:variant>
      <vt:variant>
        <vt:i4>5</vt:i4>
      </vt:variant>
      <vt:variant>
        <vt:lpwstr>http://burc.regione.campania.it/eBurcWeb/directServlet?DOCUMENT_ID=94810&amp;ATTACH_ID=138274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D’AMBITO L'anno 2012 il giorno 11 del mese di MAGGIO alle ore 13,00 presso la sala B, piano ammezzato, V</dc:title>
  <dc:creator>Nov08</dc:creator>
  <cp:lastModifiedBy>Utente</cp:lastModifiedBy>
  <cp:revision>7</cp:revision>
  <dcterms:created xsi:type="dcterms:W3CDTF">2023-04-14T14:17:00Z</dcterms:created>
  <dcterms:modified xsi:type="dcterms:W3CDTF">2023-04-19T14:32:00Z</dcterms:modified>
</cp:coreProperties>
</file>