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FD" w:rsidRPr="009D00FD" w:rsidRDefault="009D00FD" w:rsidP="009D00FD">
      <w:pPr>
        <w:jc w:val="center"/>
        <w:rPr>
          <w:rFonts w:ascii="Garamond" w:hAnsi="Garamond"/>
          <w:sz w:val="52"/>
          <w:szCs w:val="52"/>
        </w:rPr>
      </w:pPr>
      <w:r w:rsidRPr="009D00FD">
        <w:rPr>
          <w:rFonts w:ascii="Garamond" w:hAnsi="Garamond"/>
          <w:sz w:val="52"/>
          <w:szCs w:val="52"/>
        </w:rPr>
        <w:t>CODICE DI COMPORTAMENTO DEI</w:t>
      </w:r>
    </w:p>
    <w:p w:rsidR="009D00FD" w:rsidRPr="009D00FD" w:rsidRDefault="009D00FD" w:rsidP="009D00FD">
      <w:pPr>
        <w:jc w:val="center"/>
        <w:rPr>
          <w:rFonts w:ascii="Garamond" w:hAnsi="Garamond"/>
          <w:sz w:val="52"/>
          <w:szCs w:val="52"/>
        </w:rPr>
      </w:pPr>
      <w:r w:rsidRPr="009D00FD">
        <w:rPr>
          <w:rFonts w:ascii="Garamond" w:hAnsi="Garamond"/>
          <w:sz w:val="52"/>
          <w:szCs w:val="52"/>
        </w:rPr>
        <w:t>DIPENDENTI DEL</w:t>
      </w:r>
      <w:r>
        <w:rPr>
          <w:rFonts w:ascii="Garamond" w:hAnsi="Garamond"/>
          <w:sz w:val="52"/>
          <w:szCs w:val="52"/>
        </w:rPr>
        <w:t>L’ENTE D’AMBITO CASERTA</w:t>
      </w:r>
    </w:p>
    <w:p w:rsidR="009D00FD" w:rsidRDefault="009D00FD" w:rsidP="009D00FD">
      <w:pPr>
        <w:jc w:val="center"/>
        <w:rPr>
          <w:rFonts w:ascii="Garamond" w:hAnsi="Garamond"/>
          <w:sz w:val="52"/>
          <w:szCs w:val="52"/>
        </w:rPr>
      </w:pPr>
      <w:r w:rsidRPr="009D00FD">
        <w:rPr>
          <w:rFonts w:ascii="Garamond" w:hAnsi="Garamond"/>
          <w:sz w:val="52"/>
          <w:szCs w:val="52"/>
        </w:rPr>
        <w:t>AGGIORNAMENTO 2023</w:t>
      </w:r>
    </w:p>
    <w:p w:rsidR="009D00FD" w:rsidRDefault="009D00FD" w:rsidP="009D00FD">
      <w:pPr>
        <w:jc w:val="center"/>
        <w:rPr>
          <w:rFonts w:ascii="Garamond" w:hAnsi="Garamond"/>
          <w:sz w:val="52"/>
          <w:szCs w:val="52"/>
        </w:rPr>
      </w:pPr>
    </w:p>
    <w:p w:rsidR="009D00FD" w:rsidRDefault="009D00FD" w:rsidP="009D00FD">
      <w:pPr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 – Disposizioni di carattere ge</w:t>
      </w:r>
      <w:r w:rsidR="009F2EEA" w:rsidRPr="00F73C37">
        <w:rPr>
          <w:rFonts w:ascii="Garamond" w:hAnsi="Garamond"/>
          <w:b/>
        </w:rPr>
        <w:t>nerale e ambito di applicazione</w:t>
      </w:r>
    </w:p>
    <w:p w:rsidR="00F73C37" w:rsidRPr="00F73C37" w:rsidRDefault="00F73C37" w:rsidP="009D00FD">
      <w:pPr>
        <w:rPr>
          <w:rFonts w:ascii="Garamond" w:hAnsi="Garamond"/>
          <w:b/>
        </w:rPr>
      </w:pPr>
    </w:p>
    <w:p w:rsidR="009D00FD" w:rsidRPr="00F73C37" w:rsidRDefault="009D00FD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 xml:space="preserve">Il presente codice di comportamento, di seguito denominato “Codice”, definisce, ai fini dell’articolo 54 del decreto legislativo 30 marzo 2001, n. 165, i doveri minimi di diligenza, lealtà, imparzialità e buona condotta che i pubblici dipendenti di questo </w:t>
      </w:r>
      <w:r w:rsidR="00B54423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sono tenuti ad osservare. Pertanto, si applica a tutti coloro che hanno un rapporto di lavoro subordinato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con questo </w:t>
      </w:r>
      <w:r w:rsidR="000D1AC5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4F7D67" w:rsidRPr="00F73C37" w:rsidRDefault="000D1AC5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</w:t>
      </w:r>
      <w:r w:rsidR="009D00FD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Ente</w:t>
      </w:r>
      <w:r w:rsidR="009D00FD" w:rsidRPr="00F73C37">
        <w:rPr>
          <w:rFonts w:ascii="Garamond" w:hAnsi="Garamond"/>
        </w:rPr>
        <w:t xml:space="preserve"> estende, per quanto compatibili, gli obblighi di condotta previsti dal presente</w:t>
      </w:r>
      <w:r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Codice a tutti i collaboratori o consulenti, con qualsiasi tipologia di contratto o incarico e a</w:t>
      </w:r>
      <w:r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qualsiasi titolo, ai titolari di organi e di incarichi negli uffici di diretta collaborazione delle</w:t>
      </w:r>
      <w:r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autorità politiche, nonché nei confronti dei collaboratori a qualsiasi titolo di imprese</w:t>
      </w:r>
      <w:r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fornitrici di beni o servizi e che realizzano opere in favore dell’</w:t>
      </w:r>
      <w:r w:rsidR="004F7D67">
        <w:rPr>
          <w:rFonts w:ascii="Garamond" w:hAnsi="Garamond"/>
        </w:rPr>
        <w:t>Ente</w:t>
      </w:r>
      <w:r w:rsidR="009D00FD" w:rsidRPr="00F73C37">
        <w:rPr>
          <w:rFonts w:ascii="Garamond" w:hAnsi="Garamond"/>
        </w:rPr>
        <w:t>.</w:t>
      </w:r>
      <w:bookmarkStart w:id="0" w:name="_GoBack"/>
      <w:bookmarkEnd w:id="0"/>
    </w:p>
    <w:p w:rsidR="009D00FD" w:rsidRPr="00F73C37" w:rsidRDefault="009D00FD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Nei contratti individuali di lavoro subordinato, negli atti di incarico, nei contratti di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acquisizioni delle collaborazioni, delle consulenze e delle forniture, servizi e lavori sono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inserite apposite clausole che prevedono il rispetto del presente Codice.</w:t>
      </w:r>
    </w:p>
    <w:p w:rsidR="009D00FD" w:rsidRPr="00F73C37" w:rsidRDefault="009D00FD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 contratti dovranno altresì prevedere clausole di risoluzione e decadenza del rapporto in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caso di violazioni gravi e ripetute degli obblighi derivanti dallo stesso, mentre, nei casi meno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gravo potranno prevedere e disciplinare clausole comportanti penalità economiche,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eventualmente in misura percentuale rispetto ai compensi/corrispettivi previsti.</w:t>
      </w:r>
    </w:p>
    <w:p w:rsidR="009F2EEA" w:rsidRPr="00F73C37" w:rsidRDefault="009F2EEA" w:rsidP="009D00FD">
      <w:pPr>
        <w:jc w:val="both"/>
        <w:rPr>
          <w:rFonts w:ascii="Garamond" w:hAnsi="Garamond"/>
        </w:rPr>
      </w:pPr>
    </w:p>
    <w:p w:rsidR="009D00FD" w:rsidRDefault="009D00FD" w:rsidP="009D00FD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2 – Principi generali</w:t>
      </w:r>
    </w:p>
    <w:p w:rsidR="00F73C37" w:rsidRPr="00F73C37" w:rsidRDefault="00F73C37" w:rsidP="009D00FD">
      <w:pPr>
        <w:jc w:val="both"/>
        <w:rPr>
          <w:rFonts w:ascii="Garamond" w:hAnsi="Garamond"/>
          <w:b/>
        </w:rPr>
      </w:pPr>
    </w:p>
    <w:p w:rsidR="009D00FD" w:rsidRPr="00F73C37" w:rsidRDefault="009D00FD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osserva la Costituzione della Repubblica, servendo la nazione con disciplina 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onore e conformando la propria condotta ai principi di buon andamento ed imparzialità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dell’azione amministrativa. Il dipendente svolge i propri compiti nel rispetto della legge,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dello Statuto e dei regolamenti vigenti nel</w:t>
      </w:r>
      <w:r w:rsidR="00B54423" w:rsidRPr="00F73C37">
        <w:rPr>
          <w:rFonts w:ascii="Garamond" w:hAnsi="Garamond"/>
        </w:rPr>
        <w:t>l’Ente</w:t>
      </w:r>
      <w:r w:rsidRPr="00F73C37">
        <w:rPr>
          <w:rFonts w:ascii="Garamond" w:hAnsi="Garamond"/>
        </w:rPr>
        <w:t>, perseguendo l’interesse pubblico senza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abusare della posizione e dei poteri di cui è titolare.</w:t>
      </w:r>
    </w:p>
    <w:p w:rsidR="009D00FD" w:rsidRPr="00F73C37" w:rsidRDefault="009D00FD" w:rsidP="009D00FD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rispetta altresì i principi di integrità, correttezza, buona fede, proporzionalità,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obiettività, trasparenza, equità e ragionevolezza e agisce in posizione di indipendenza 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imparzialità, astenendosi in caso di conflitto di interessi, anche potenziali.</w:t>
      </w:r>
    </w:p>
    <w:p w:rsidR="009D00FD" w:rsidRPr="00F73C37" w:rsidRDefault="009D00FD" w:rsidP="00F73C37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usa a fini privati le informazioni di cui dispone per ragioni di ufficio, evita</w:t>
      </w:r>
      <w:r w:rsidR="00F73C37">
        <w:rPr>
          <w:rFonts w:ascii="Garamond" w:hAnsi="Garamond"/>
        </w:rPr>
        <w:t xml:space="preserve"> situazioni e </w:t>
      </w:r>
      <w:r w:rsidRPr="00F73C37">
        <w:rPr>
          <w:rFonts w:ascii="Garamond" w:hAnsi="Garamond"/>
        </w:rPr>
        <w:t>comportamenti, anche fuori dall’orario di servizio, che possano ostacolare il</w:t>
      </w:r>
      <w:r w:rsidR="000D1AC5" w:rsidRPr="00F73C37">
        <w:rPr>
          <w:rFonts w:ascii="Garamond" w:hAnsi="Garamond"/>
        </w:rPr>
        <w:t xml:space="preserve"> </w:t>
      </w:r>
      <w:r w:rsidR="00F73C37">
        <w:rPr>
          <w:rFonts w:ascii="Garamond" w:hAnsi="Garamond"/>
        </w:rPr>
        <w:t xml:space="preserve">corretto adempimento dei </w:t>
      </w:r>
      <w:r w:rsidRPr="00F73C37">
        <w:rPr>
          <w:rFonts w:ascii="Garamond" w:hAnsi="Garamond"/>
        </w:rPr>
        <w:t>compiti o nuocere agli interessi o all’immagine della pubblica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ammini</w:t>
      </w:r>
      <w:r w:rsidR="00F73C37">
        <w:rPr>
          <w:rFonts w:ascii="Garamond" w:hAnsi="Garamond"/>
        </w:rPr>
        <w:t xml:space="preserve">strazione. Prerogative e poteri </w:t>
      </w:r>
      <w:r w:rsidRPr="00F73C37">
        <w:rPr>
          <w:rFonts w:ascii="Garamond" w:hAnsi="Garamond"/>
        </w:rPr>
        <w:t>pubblici sono esercitati unicamente per le finalità di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interesse generale per le quali sono stati conferiti.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>Il dipendente esercita i propri compiti orientando l’azione amministrativa alla massima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economicità, efficienza ed efficacia. La gestione di risorse pubbliche ai fini dello svolgimento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delle attività amministrative deve seguire una logica di contenimento dei costi che non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pregiudichi la qualità dei risultati.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Nei rapporti con i destinatari dell’azione amministrativa, il dipendente assicura la piena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parità di trattamento a parità di condizioni, astenendosi, altresì, da azioni arbitrarie che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abbiano effetti negativi sui destinatari dell’azione amministrativa o che comportino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discriminazioni basate su sesso, nazionalità, origine etnica, caratteristiche genetiche, lingua,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religione o credo, convinzioni personali o politiche, appartenenza a una minoranza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nazionale, disabilità, condizioni sociali o di salute, età e orientamento sessuale o su altri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diversi fattori.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dimostra la massima disponibilità e collaborazione nei rapporti con le altre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pubbliche amministrazioni, assicurando lo scambio e la trasmissione delle informazioni 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dei dati in qualsiasi forma anche telematica, nel rispetto della normativa vigente.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Nei rapporti con i colleghi e i superiori o subordinati, il dipendente tiene un comportamento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ispirato a fiducia, collaborazione e correttezza e favorisce le pari opportunità. Evita atti e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atteggiamenti</w:t>
      </w:r>
      <w:r w:rsidR="000D1AC5" w:rsidRPr="00F73C37">
        <w:rPr>
          <w:rFonts w:ascii="Garamond" w:hAnsi="Garamond"/>
        </w:rPr>
        <w:t xml:space="preserve"> </w:t>
      </w:r>
      <w:r w:rsidR="009F2EEA" w:rsidRPr="00F73C37">
        <w:rPr>
          <w:rFonts w:ascii="Garamond" w:hAnsi="Garamond"/>
        </w:rPr>
        <w:t>c</w:t>
      </w:r>
      <w:r w:rsidRPr="00F73C37">
        <w:rPr>
          <w:rFonts w:ascii="Garamond" w:hAnsi="Garamond"/>
        </w:rPr>
        <w:t>aratterizzati da animosità o conflittualità e in nessun caso lede la dignità di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colleghi e superiori o subordinati.</w:t>
      </w:r>
    </w:p>
    <w:p w:rsidR="009F2EEA" w:rsidRPr="00F73C37" w:rsidRDefault="009F2EEA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3 – Regali, compensi e altre utilità</w:t>
      </w:r>
    </w:p>
    <w:p w:rsidR="00D5700A" w:rsidRPr="00F73C37" w:rsidRDefault="00D5700A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chiede, né sollecita, per sé o per altri, regali o altre utilità.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accetta, per sé o per altri, regali o altre utilità, salvo quelli d’uso di modico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valore effettuati occasionalmente nell’ambito delle normali relazioni di cortesia e nell’ambito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delle </w:t>
      </w:r>
      <w:r w:rsidR="000D1AC5" w:rsidRPr="00F73C37">
        <w:rPr>
          <w:rFonts w:ascii="Garamond" w:hAnsi="Garamond"/>
        </w:rPr>
        <w:t>c</w:t>
      </w:r>
      <w:r w:rsidRPr="00F73C37">
        <w:rPr>
          <w:rFonts w:ascii="Garamond" w:hAnsi="Garamond"/>
        </w:rPr>
        <w:t>onsuetudini internazionali. In ogni caso, indipendentemente dalla circostanza che il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fatto costituisca reato, il dipendente non chiede, per se o per altri, regali o altre utilità,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neanche di modico valore a titolo di corrispettivo per compiere o per aver compiuto un atto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proprio ufficio o servizio da soggetti che possono trarre benefici da decisioni o attività</w:t>
      </w:r>
      <w:r w:rsidR="000D1AC5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inerenti all’ufficio o servizio, né da soggetti nei cui confronti è o sta per essere chiamato a</w:t>
      </w:r>
      <w:r w:rsidR="00D5700A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svolgere o a esercitare attività o potestà proprie dell’ufficio o servizio ricoperto.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accetta, per sé o per altri, da un proprio subordinato, direttamente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indirettamente, regali o altre utilità, salvo quelli d’uso di modico valore. Il dipendente non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offre, direttamente o indirettamente, regali o altre utilità a un proprio sovraordinato, salvo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quelli d’uso di modico valore.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 regali e le altre utilità comunque ricevuti fuori dai casi consentiti dal presente articolo, 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cura dello stesso dipendente cui siano pervenuti, sono immediatamente messi a disposizione</w:t>
      </w:r>
      <w:r w:rsidR="00380130" w:rsidRPr="00F73C37">
        <w:rPr>
          <w:rFonts w:ascii="Garamond" w:hAnsi="Garamond"/>
        </w:rPr>
        <w:t xml:space="preserve"> dell’</w:t>
      </w:r>
      <w:r w:rsidR="00580C89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per la restituzione o per essere devoluti a fini istituzionali.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Potranno essere ammessi unicamente regali ed utilità di modico valore effettuati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occasionalmente nell’ambito dell</w:t>
      </w:r>
      <w:r w:rsidR="00380130" w:rsidRPr="00F73C37">
        <w:rPr>
          <w:rFonts w:ascii="Garamond" w:hAnsi="Garamond"/>
        </w:rPr>
        <w:t>e normali relazioni di cortesia</w:t>
      </w:r>
      <w:r w:rsidRPr="00F73C37">
        <w:rPr>
          <w:rFonts w:ascii="Garamond" w:hAnsi="Garamond"/>
        </w:rPr>
        <w:t>. Il modico valore per ciascun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regalo o utilità ricevibile dal singolo dipendente è fissato, in via orientativa, in euro 150.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Sono fatti salvi i regali di valore superiore che siano frutto di più contribuzioni da parte del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personale del</w:t>
      </w:r>
      <w:r w:rsidR="00B54423" w:rsidRPr="00F73C37">
        <w:rPr>
          <w:rFonts w:ascii="Garamond" w:hAnsi="Garamond"/>
        </w:rPr>
        <w:t>l’Ente</w:t>
      </w:r>
      <w:r w:rsidRPr="00F73C37">
        <w:rPr>
          <w:rFonts w:ascii="Garamond" w:hAnsi="Garamond"/>
        </w:rPr>
        <w:t xml:space="preserve"> in occasione di pensionamenti, compleanni o altre ricorrenze legate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alla sfera privata del dipendente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 regali ricevuti fuori dai casi consentiti sono immediatamente restituiti. Qualora ciò non sia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possibile (per esempio perché il donatore è anonimo o non risulti comunque rintracciabile),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vengono consegnati al responsabile dell’ufficio per la successiva devoluzione in beneficenza,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oppure, ove non sia possibile, per l'utilizzo a fini istituzionali, secondo la specifica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caratteristica degli stessi: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 prodotti tecnologici, oggetti da scrivania – da impiegare nell’ambito delle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dotazioni strumentali dell’Ente (da parte dei competenti uffici, informatica ed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economato);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 gastronomia, da devolvere a mense cittadine dei poveri</w:t>
      </w:r>
      <w:r w:rsidR="00D5700A">
        <w:rPr>
          <w:rFonts w:ascii="Garamond" w:hAnsi="Garamond"/>
        </w:rPr>
        <w:t>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 xml:space="preserve"> libri e musica, da attribuire al patrimonio </w:t>
      </w:r>
      <w:r w:rsidR="008F5A6D" w:rsidRPr="00F73C37">
        <w:rPr>
          <w:rFonts w:ascii="Garamond" w:hAnsi="Garamond"/>
        </w:rPr>
        <w:t>dell’Ente</w:t>
      </w:r>
      <w:r w:rsidRPr="00F73C37">
        <w:rPr>
          <w:rFonts w:ascii="Garamond" w:hAnsi="Garamond"/>
        </w:rPr>
        <w:t>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 abbigliamento, accessori in genere compresi i prodotti di bellezza, oggettistica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varia, da devolvere a associazioni di volontariato per l’aiuto a famiglie bisognose.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accetta incarichi di collaborazione da soggetti privati che abbiano,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abbiano avuto nel biennio precedente, un interesse economico significativo in decisioni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attività inerenti all’ufficio o servizio di appartenenza (a titolo esemplificativo, i soggetti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controparte dell’amministrazione in azioni legali, gli aggiudicatari di appalti e sovvenzioni, 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destinatari di autorizzazioni e i destinatari di attività di controllo o ispettiva qualora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competenza del servizio di appartenenza del dipendente).</w:t>
      </w:r>
    </w:p>
    <w:p w:rsidR="00380130" w:rsidRPr="00F73C37" w:rsidRDefault="00380130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4 – Partecipazione ad associazioni e organizzazioni</w:t>
      </w:r>
    </w:p>
    <w:p w:rsidR="00D5700A" w:rsidRPr="00F73C37" w:rsidRDefault="00D5700A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Nel rispetto della disciplina vigente del diritto di associazione, il dipendente comunica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tempestivamente al responsabile dell’ufficio o servizio di appartenenza la propria adesione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appartenenza ad associazioni o organizzazioni, a prescindere dal loro carattere riservato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meno, i cui ambiti di interessi possono interferire con lo svolgimento dell’attività dell’ufficio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servizio. Il presente comma non si applica all’adesione a partiti politici o a sindacati o ad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associazioni di natura religiosa.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si astiene dal trattare pratiche relative ad associazioni di cui è membro quando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è prevista l’erogazione di contributi economici.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Gli ambiti di interesse che possono interferire con lo svolgimento dell’attività dell’ufficio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servizio di appartenenza sono quelli che coincidono con la responsabilità amministrativa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cui il dirigente, il funzionario titolare di incarico di EQ o il dipendente (in quanto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responsabile del procedimento) sono titolari all’interno </w:t>
      </w:r>
      <w:r w:rsidR="00580C89" w:rsidRPr="00F73C37">
        <w:rPr>
          <w:rFonts w:ascii="Garamond" w:hAnsi="Garamond"/>
        </w:rPr>
        <w:t>dell’Ente</w:t>
      </w:r>
      <w:r w:rsidRPr="00F73C37">
        <w:rPr>
          <w:rFonts w:ascii="Garamond" w:hAnsi="Garamond"/>
        </w:rPr>
        <w:t>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fa pressioni con i colleghi o gli utenti dei servizi o con i soggetti con i quali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venga in contatto durante l’attività professionale per aderire ad associazioni 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organizzazioni di alcun tipo, indipendentemente dal carattere delle stesse o dalla possibilità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meno di derivarne vantaggi economici, personali e di carriera.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deve comunicare, entro 30 giorni, al proprio superiore gerarchico, la propria</w:t>
      </w:r>
      <w:r w:rsidR="00A758F9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adesione o appartenenza ad associazioni od organizzazioni i cui interessi possono interferire</w:t>
      </w:r>
      <w:r w:rsidR="00A758F9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 lo svolgimento dell’attività dell’ufficio o servizio di appartenenza.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In caso di accertata incompatibilità, il dipendente dovrà essere trasferito ad altro ufficio,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salvo che vengano meno le ragioni di incompatibilità a seguito di rinuncia del dipendente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all’adesione o appartenenza all’associazione, organizzazione o altri organismi.</w:t>
      </w:r>
    </w:p>
    <w:p w:rsidR="00380130" w:rsidRPr="00F73C37" w:rsidRDefault="00380130" w:rsidP="000D1AC5">
      <w:pPr>
        <w:jc w:val="both"/>
        <w:rPr>
          <w:rFonts w:ascii="Garamond" w:hAnsi="Garamond"/>
        </w:rPr>
      </w:pPr>
    </w:p>
    <w:p w:rsidR="00A92A1E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5 – Comunicazione degli interessi finanziari e conflitti di interesse</w:t>
      </w:r>
    </w:p>
    <w:p w:rsidR="00A92A1E" w:rsidRDefault="00A92A1E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A92A1E">
        <w:rPr>
          <w:rFonts w:ascii="Garamond" w:hAnsi="Garamond"/>
        </w:rPr>
        <w:t>Fermi restando gli obblighi</w:t>
      </w:r>
      <w:r w:rsidRPr="00F73C37">
        <w:rPr>
          <w:rFonts w:ascii="Garamond" w:hAnsi="Garamond"/>
        </w:rPr>
        <w:t xml:space="preserve"> di trasparenza previsti da leggi o regolamenti, il dipendente,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all’atto di assegnazione all’ufficio o servizio, informa per iscritto superiore gerarchico di tutti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 rapporti, diretti o indiretti, di collaborazione con soggetti privati in qualunque modo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retribuiti che lo stesso abbia o abbia avuto negli ultimi tre anni, precisando: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a) se in prima persona, o suoi parenti o affini entro il secondo grado, il coniuge o il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convivente abbiano ancora rapporti finanziari con il soggetto con cui ha avuto i già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menzionati rapporti di collaborazione;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b) se tali rapporti siano intercorsi o intercorrano con soggetti che abbiano interessi in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attività o decisioni inerenti all’ufficio o servizio, limitatamente alle pratiche a lui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affidate.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>Il soggetto che riceve la comunicazione di cui al comma 1, ove dovesse rilevare una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situazione di incompatibilità, invita per iscritto il dipendente a sanarla formalmente, e adotta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le misure organizzative necessarie più opportune in relazione al caso, quali a titolo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esemplificativo: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a) misure di rotazione del personale nello svolgimento delle attività dell’ufficio;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b) l’assegnazione al dipendente interessato di funzioni esclusivamente istruttorie sul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procedimento con avocazione a </w:t>
      </w:r>
      <w:proofErr w:type="gramStart"/>
      <w:r w:rsidRPr="00F73C37">
        <w:rPr>
          <w:rFonts w:ascii="Garamond" w:hAnsi="Garamond"/>
        </w:rPr>
        <w:t>se</w:t>
      </w:r>
      <w:proofErr w:type="gramEnd"/>
      <w:r w:rsidRPr="00F73C37">
        <w:rPr>
          <w:rFonts w:ascii="Garamond" w:hAnsi="Garamond"/>
        </w:rPr>
        <w:t xml:space="preserve"> stesso dell’adozione dell’atto finale;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c) l’assegnazione del dipendente ad altro ufficio.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si astiene dal prendere decisioni o svolgere attività inerenti alle sue mansioni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 situazioni di conflitto, anche potenziale, di interessi con interessi personali, del coniuge,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conviventi, di parenti, di affini entro il secondo grado. Il conflitto può riguardare interessi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qualsiasi natura, anche non patrimoniali, come quelli derivanti dall’intento di voler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assecondare pressioni politiche, sindacali o dei superiori gerarchici.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Per conflitto d'interessi si intende il conflitto tra il dovere del dipendente di prestare il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proprio servizio per il perseguimento del pubblico interesse dell'</w:t>
      </w:r>
      <w:r w:rsidR="00A92A1E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ed 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propri interessi, come specificato nel comma successivo.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Sussiste conflitto di interessi se nello svolgimento dell’attività lavorativa sono coinvolti gli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interessi finanziari, economici o altri interessi personali o particolari: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a) del dipendente;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b) del coniuge del dipendente, di suoi conviventi, parenti, affini entro il secondo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grado (nonni del coniuge, fratelli e sorelle del coniuge);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c) di persone con cui il dipendente abbia continuità nella frequenza di contatti 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 rapporti (per frequentazione abituale si intendono rapporti costanti e frequenti tra soggetti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appartenenti ad una cerchia circoscritta di persone che vivono in familiarità ed hanno interessi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comuni), o abbia causa pendente (causa civile, o altro giudizio, in corso), grave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inimicizia (inimicizia reciproca che deriva da relazioni esterne estranee allo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svolgimento dell’attività lavorativa presso l’Ente pubblico), rapporti di credito</w:t>
      </w:r>
      <w:r w:rsidR="00A92A1E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debito;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d) di enti pubblici e privati, di istituzioni, di associazioni (anche non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riconosciute), di società, di organizzazioni, di comitati, di cui il dipendente, 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le persone indicate alle lettere b) o c), facciano parte.</w:t>
      </w:r>
    </w:p>
    <w:p w:rsidR="001A6B7B" w:rsidRPr="00F73C37" w:rsidRDefault="001A6B7B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6 – Obbligo di astensione</w:t>
      </w:r>
    </w:p>
    <w:p w:rsidR="00A92A1E" w:rsidRPr="00F73C37" w:rsidRDefault="00A92A1E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si astiene ogni qualvolta vi sia la possibilità o anche la mera eventualità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favorire interessi esterni, come descritti all’art. 5, in conflitto con l’interesse pubblico e ogni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volta in cui esistano ragioni di convenienza, compresi i casi di conflitto di interessi anche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solo a livello potenziale, al fine di prevenire conseguenze negative, per l’immagine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A92A1E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Quando il dipendente ritiene di trovarsi in una situazione conflittuale per la quale sussiste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l’obbligo di astensione, ne dà immediata comunicazione per iscritto al Dirigente/E.Q. della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struttura di appartenenza, specificando le motivazioni della ritenuta astensione, con 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seguenti tempistiche: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per la comunicazione degli interessi finanziari: entro e non oltre 15 giorni dopo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l’assegnazione dell’incarico;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per la comunicazione del conflitto di interesse: deve essere comunicato con nota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protocollata, indicando le ragioni specifiche relative all’obbligo di astensione, utilizzando 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modulistica in uso presso l’Ente, entro 2 giorni dalla data di avvio del procedimento, sia esso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ad istanza di parte o d’ufficio).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responsabile valuta senza ritardo la situazione segnalata dal dipendente e impartisce 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disposizioni per prevenire o porre rimedio al conflitto, sollevando il dipendente dall’incarico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dai compiti assegnati ed eventualmente assegnando, entro i termini procedimentali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previsti, la trattazione della pratica ad altro dipendente.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>Nel caso in cui il responsabile non ravvisi la sussistenza di una situazione di conflitto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interessi, dispone la prosecuzione dell’incarico o dei compiti assegnati, motivando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espressamente le ragioni in base alle quali lo svolgimento dell’attività da parte del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dipendente non configura una situazione di tale natura neppure a livello potenziale.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 xml:space="preserve">Sull’obbligo di astensione del dirigente, decide il </w:t>
      </w:r>
      <w:r w:rsidR="00A92A1E">
        <w:rPr>
          <w:rFonts w:ascii="Garamond" w:hAnsi="Garamond"/>
        </w:rPr>
        <w:t>Direttore Generale</w:t>
      </w:r>
      <w:r w:rsidRPr="00F73C37">
        <w:rPr>
          <w:rFonts w:ascii="Garamond" w:hAnsi="Garamond"/>
        </w:rPr>
        <w:t>.</w:t>
      </w:r>
    </w:p>
    <w:p w:rsidR="001A6B7B" w:rsidRPr="00F73C37" w:rsidRDefault="001A6B7B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7 – Prevenzione della corruzione</w:t>
      </w:r>
    </w:p>
    <w:p w:rsidR="00E45C35" w:rsidRPr="00F73C37" w:rsidRDefault="00E45C35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rispetta le misure necessarie alla prevenzione degli illeciti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nell’amministrazione. In particolare, il dipendente rispetta le prescrizioni contenute nel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vigente P.I.A.O., presta la sua collaborazione al Responsabile della prevenzione della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corruzione e, fermo restando l’obbligo di denuncia all’autorità giudiziaria, segnala al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proprio superiore gerarchico eventuali situazioni di illecito nell’amministrazione di cui sia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venuto a conoscenza.</w:t>
      </w:r>
    </w:p>
    <w:p w:rsidR="001A6B7B" w:rsidRPr="00F73C37" w:rsidRDefault="001A6B7B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8 – Trasparenza e tracciabilità</w:t>
      </w:r>
    </w:p>
    <w:p w:rsidR="00E45C35" w:rsidRPr="00F73C37" w:rsidRDefault="00E45C35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assicura l’adempimento degli obblighi di trasparenza previsti in capo alle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pubbliche amministrazioni secondo le disposizioni normative vigenti, prestando la massima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collaborazione nell’elaborazione, reperimento e trasmissione dei dati e documenti sottoposti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all’obbligo di pubblicazione sulla sezione “amministrazione trasparente” del sito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istituzionale.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La tracciabilità dei processi decisionali adottati dai dipendenti deve essere, in tutti i casi,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garantita attraverso un adeguato supporto documentale, che consenta, in ogni momento, 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replicabilità.</w:t>
      </w:r>
    </w:p>
    <w:p w:rsidR="001A6B7B" w:rsidRPr="00F73C37" w:rsidRDefault="001A6B7B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9 – Comportamento nei rapporti privati</w:t>
      </w:r>
    </w:p>
    <w:p w:rsidR="00E45C35" w:rsidRPr="00F73C37" w:rsidRDefault="00E45C35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Nei rapporti privati, comprese le relazioni extra lavorative con pubblici ufficiali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nell’esercizio delle loro funzioni, il dipendente non sfrutta né menziona la posizione che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ricopre nell’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per ottenere utilità che non spettino e non assume nessun altro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 che possa nuocere all’immagine dell’</w:t>
      </w:r>
      <w:r w:rsidR="00580C89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dà seguito a richieste finalizzate a facilitare le modalità di disbrigo delle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pratiche o ad ottenere indebiti contatti diretti con altri uffici dell’Ente.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personale non riceve soggetti privati nella propria abitazione o in luoghi diversi da quelli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istituzionalmente previsti per discutere di pratiche di lavoro.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partecipa a titolo personale a convegni, seminari o tavole rotonde aventi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ad oggetto le attività dell’Ente senza avere prima informato il Dirigente.</w:t>
      </w:r>
    </w:p>
    <w:p w:rsidR="009D00FD" w:rsidRPr="00E45C35" w:rsidRDefault="009D00FD" w:rsidP="000D1AC5">
      <w:pPr>
        <w:jc w:val="both"/>
        <w:rPr>
          <w:rFonts w:ascii="Garamond" w:hAnsi="Garamond"/>
          <w:i/>
        </w:rPr>
      </w:pPr>
      <w:r w:rsidRPr="00F73C37">
        <w:rPr>
          <w:rFonts w:ascii="Garamond" w:hAnsi="Garamond"/>
        </w:rPr>
        <w:t>Il dipendente non può svolgere nei tre anni successivi alla cessazione del rapporto di lavoro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attività lavorative o professionali presso i soggetti privati destinatari dell’attività svolta in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funzione del loro incarico </w:t>
      </w:r>
      <w:r w:rsidRPr="00E45C35">
        <w:rPr>
          <w:rFonts w:ascii="Garamond" w:hAnsi="Garamond"/>
          <w:i/>
        </w:rPr>
        <w:t>(</w:t>
      </w:r>
      <w:proofErr w:type="spellStart"/>
      <w:r w:rsidRPr="00E45C35">
        <w:rPr>
          <w:rFonts w:ascii="Garamond" w:hAnsi="Garamond"/>
          <w:i/>
        </w:rPr>
        <w:t>pantouflage</w:t>
      </w:r>
      <w:proofErr w:type="spellEnd"/>
      <w:r w:rsidRPr="00E45C35">
        <w:rPr>
          <w:rFonts w:ascii="Garamond" w:hAnsi="Garamond"/>
          <w:i/>
        </w:rPr>
        <w:t>).</w:t>
      </w:r>
    </w:p>
    <w:p w:rsidR="001A6B7B" w:rsidRPr="00F73C37" w:rsidRDefault="001A6B7B" w:rsidP="000D1AC5">
      <w:pPr>
        <w:jc w:val="both"/>
        <w:rPr>
          <w:rFonts w:ascii="Garamond" w:hAnsi="Garamond"/>
        </w:rPr>
      </w:pPr>
    </w:p>
    <w:p w:rsidR="001A6B7B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10 – Rapporti con i mezzi di informazione e utilizzo dei social network</w:t>
      </w:r>
      <w:r w:rsidR="00580C89" w:rsidRPr="00F73C37">
        <w:rPr>
          <w:rFonts w:ascii="Garamond" w:hAnsi="Garamond"/>
          <w:b/>
        </w:rPr>
        <w:t xml:space="preserve"> </w:t>
      </w:r>
    </w:p>
    <w:p w:rsidR="00E45C35" w:rsidRPr="00F73C37" w:rsidRDefault="00E45C35" w:rsidP="000D1AC5">
      <w:pPr>
        <w:jc w:val="both"/>
        <w:rPr>
          <w:rFonts w:ascii="Garamond" w:hAnsi="Garamond"/>
          <w:b/>
        </w:rPr>
      </w:pPr>
    </w:p>
    <w:p w:rsidR="009D00FD" w:rsidRPr="00F73C37" w:rsidRDefault="001A6B7B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 xml:space="preserve">I </w:t>
      </w:r>
      <w:r w:rsidR="009D00FD" w:rsidRPr="00F73C37">
        <w:rPr>
          <w:rFonts w:ascii="Garamond" w:hAnsi="Garamond"/>
        </w:rPr>
        <w:t>rapporti con i mezzi di informazione, sugli argomenti istituzionali, sono tenuti dai soggetti</w:t>
      </w:r>
      <w:r w:rsidR="00580C89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istituzionalmente individuati, nonché dai dipendenti espressamente incaricati. Fatti salvi i</w:t>
      </w:r>
      <w:r w:rsidR="00580C89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principi costituzionali posti a tutela della libertà di espressione, i dipendenti, prima di</w:t>
      </w:r>
      <w:r w:rsidR="00580C89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 xml:space="preserve">rilasciare interviste, dichiarazioni o giudizi di valore su </w:t>
      </w:r>
      <w:r w:rsidR="009D00FD" w:rsidRPr="00F73C37">
        <w:rPr>
          <w:rFonts w:ascii="Garamond" w:hAnsi="Garamond"/>
        </w:rPr>
        <w:lastRenderedPageBreak/>
        <w:t>attività dell’</w:t>
      </w:r>
      <w:r w:rsidR="00E45C35">
        <w:rPr>
          <w:rFonts w:ascii="Garamond" w:hAnsi="Garamond"/>
        </w:rPr>
        <w:t>Ente</w:t>
      </w:r>
      <w:r w:rsidR="009D00FD" w:rsidRPr="00F73C37">
        <w:rPr>
          <w:rFonts w:ascii="Garamond" w:hAnsi="Garamond"/>
        </w:rPr>
        <w:t xml:space="preserve"> rivolti</w:t>
      </w:r>
      <w:r w:rsidR="00580C89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alla generalità dei cittadini, ne danno preventiva informazione al responsabile della struttura</w:t>
      </w:r>
      <w:r w:rsidR="00580C89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di appartenenza.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Nel rapporto con terzi, il personale si astiene da dichiarazioni pubbliche che vadano 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detrimento dell’immagine dell’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e adotta tutte le possibili cautele per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assicurare che ogni commento sia inteso come frutto delle proprie opinioni personali e non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 quelle dell’Ente.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dipendente, nell’utilizzo dei social network, non può pubblicare immagini che lo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ritraggano con simboli o fregi riconducibili all’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>, o in divisa per coloro che 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indossino, se non previa autorizzazione.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si astiene dal diffondere con qualunque mezzo, compreso il web o i social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network, i blog o i forum, commenti o informazioni, compresi foto, video, audio, che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possano ledere l’immagine dell’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e dei suoi rappresentanti, l’onorabilità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colleghi, nonché la riservatezza o la dignità delle persone. Si impegna inoltre a mantenere un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 corretto, ineccepibile ed esemplare anche nella partecipazione a discussioni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su chat, blog, social forum online, ispirato all’equilibrio, alla ponderatezza, al rispetto delle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altrui opinioni.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Al fine del rispetto delle prescrizioni del presente articolo si intendono come equivalenti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anche tutte le azioni di condivisione o interazione con terzi.</w:t>
      </w:r>
    </w:p>
    <w:p w:rsidR="0072740A" w:rsidRPr="00F73C37" w:rsidRDefault="0072740A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11 – Comportamento in servizio</w:t>
      </w:r>
    </w:p>
    <w:p w:rsidR="00E45C35" w:rsidRPr="00F73C37" w:rsidRDefault="00E45C35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Fermo restando il rispetto dei termini del procedimento amministrativo, il dipendente, salvo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giustificato motivo, non ritarda né adotta comportamenti tali da far ricadere su altri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dipendenti il compimento di attività o l’adozione di decisioni di propria spettanza.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utilizza i permessi di astensione dal lavoro, comunque denominati, nel rispetto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delle condizioni previste dalla legge, dai regolamenti e dai contratti collettivi.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utilizza il materiale e le attrezzature di cui dispone per ragioni di ufficio e 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servizi telematici e telefonici dell’ufficio nel rispetto dei vincoli posti dall’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>. Il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dipendente utilizza i mezzi di trasporto dell’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a sua disposizione soltanto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per lo svolgimento dei compiti d’ufficio, astenendosi dal trasportare terzi, se non per motivi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d’ufficio o di servizio.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In particolare, nell’utilizzo delle tecnologie informatiche messe a disposizione dal datore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lavoro per lo svolgimento dell’attività di servizio, il dipendente è tenuto a: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utilizzare le risorse hardware e software secondo diligenza in modo appropriato 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responsabile;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non memorizzare file estranei all’attività di lavoro su hard disk o altri supporti di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archiviazione forniti dall’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>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non utilizzare le risorse per scopi estranei all’attività di servizio e non modificare le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configurazioni preimpostate, né installare dispositivi che compromettano l’integrità,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l’operatività e la sicurezza delle risorse hardware e software;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- adotta ogni utile misura di sicurezza atta ad evitare che le credenziali di autenticazione,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connesse all’utilizzo delle risorse del sistema informativo dell’</w:t>
      </w:r>
      <w:r w:rsidR="00E45C35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associate al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singolo dipendente, vengano a conoscenza di altri soggetti, anche lasciando incustodita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l’attrezzatura informatica.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è responsabile del contenuto dei messaggi inviati. I dipendenti si uniformano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alle modalità di firma dei messaggi di posta elettronica di servizio individuate dall’Ente.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Ciascun messaggio in uscita deve consentire l’identificazione del dipendente, che deve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indicare un recapito istituzionale.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proofErr w:type="gramStart"/>
      <w:r w:rsidRPr="00F73C37">
        <w:rPr>
          <w:rFonts w:ascii="Garamond" w:hAnsi="Garamond"/>
        </w:rPr>
        <w:t>E’</w:t>
      </w:r>
      <w:proofErr w:type="gramEnd"/>
      <w:r w:rsidRPr="00F73C37">
        <w:rPr>
          <w:rFonts w:ascii="Garamond" w:hAnsi="Garamond"/>
        </w:rPr>
        <w:t xml:space="preserve"> vietato l’invio di messaggi di posta elettronica, all’interno o all’esterno dell’Ente che siano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oltraggiosi, discriminatori o che possano essere in qualunque modo fonte di responsabilità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dell’Amministrazione.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>I dipendenti del</w:t>
      </w:r>
      <w:r w:rsidR="00B54423" w:rsidRPr="00F73C37">
        <w:rPr>
          <w:rFonts w:ascii="Garamond" w:hAnsi="Garamond"/>
        </w:rPr>
        <w:t>l’Ente</w:t>
      </w:r>
      <w:r w:rsidRPr="00F73C37">
        <w:rPr>
          <w:rFonts w:ascii="Garamond" w:hAnsi="Garamond"/>
        </w:rPr>
        <w:t xml:space="preserve"> </w:t>
      </w:r>
      <w:r w:rsidR="00B54423" w:rsidRPr="00F73C37">
        <w:rPr>
          <w:rFonts w:ascii="Garamond" w:hAnsi="Garamond"/>
        </w:rPr>
        <w:t>d’Ambito Caserta</w:t>
      </w:r>
      <w:r w:rsidRPr="00F73C37">
        <w:rPr>
          <w:rFonts w:ascii="Garamond" w:hAnsi="Garamond"/>
        </w:rPr>
        <w:t xml:space="preserve"> sono tenuti al rispetto dei principi di cui al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presente Codice anche nei rapporti con le società partecipate, gli enti pubblici vigilati e gli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enti di diritto privato del</w:t>
      </w:r>
      <w:r w:rsidR="00B54423" w:rsidRPr="00F73C37">
        <w:rPr>
          <w:rFonts w:ascii="Garamond" w:hAnsi="Garamond"/>
        </w:rPr>
        <w:t>l’Ente</w:t>
      </w:r>
      <w:r w:rsidRPr="00F73C37">
        <w:rPr>
          <w:rFonts w:ascii="Garamond" w:hAnsi="Garamond"/>
        </w:rPr>
        <w:t xml:space="preserve"> oltre che con i soggetti con i quali si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instaurano rapporti negoziali e contrattuali.</w:t>
      </w:r>
    </w:p>
    <w:p w:rsidR="0072740A" w:rsidRPr="00F73C37" w:rsidRDefault="0072740A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12 – Rapporti con il pubblico</w:t>
      </w:r>
    </w:p>
    <w:p w:rsidR="003862D2" w:rsidRPr="00F73C37" w:rsidRDefault="003862D2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in rapporto con il pubblico si fa riconoscere attraverso l’esposizione in modo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visibile del badge od altro supporto identificativo messo a disposizione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dall’</w:t>
      </w:r>
      <w:r w:rsidR="003862D2">
        <w:rPr>
          <w:rFonts w:ascii="Garamond" w:hAnsi="Garamond"/>
        </w:rPr>
        <w:t>Ente</w:t>
      </w:r>
      <w:r w:rsidRPr="00F73C37">
        <w:rPr>
          <w:rFonts w:ascii="Garamond" w:hAnsi="Garamond"/>
        </w:rPr>
        <w:t>, salvo diverse disposizioni di servizio, anche in considerazione della</w:t>
      </w:r>
      <w:r w:rsidR="00580C8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sicurezza dei dipendenti, opera con spirito di servizio, correttezza, cortesia e disponibilità e,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nel rispondere alla corrispondenza, a chiamate telefoniche e ai messaggi di posta elettronica,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opera nella maniera più completa e accurata possibile. Qualora non sia competente per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posizione rivestita o per materia, indirizza l’interessato al funzionario o ufficio competente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3862D2">
        <w:rPr>
          <w:rFonts w:ascii="Garamond" w:hAnsi="Garamond"/>
        </w:rPr>
        <w:t>Ente</w:t>
      </w:r>
      <w:r w:rsidRPr="00F73C37">
        <w:rPr>
          <w:rFonts w:ascii="Garamond" w:hAnsi="Garamond"/>
        </w:rPr>
        <w:t>, fatte salve le norme sul segreto d’ufficio, fornisce le spiegazioni che gli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siano richieste in ordine al comportamento proprio e di altri dipendenti dell’ufficio dei quali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ha la responsabilità o il coordinamento. Nelle operazioni da svolgere e nella trattazione delle</w:t>
      </w:r>
      <w:r w:rsidR="003862D2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pratiche il dipendente rispetta, salvo diverse esigenze di servizio o diverso ordine di priorità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stabilito dall’</w:t>
      </w:r>
      <w:r w:rsidR="003862D2">
        <w:rPr>
          <w:rFonts w:ascii="Garamond" w:hAnsi="Garamond"/>
        </w:rPr>
        <w:t>Ente</w:t>
      </w:r>
      <w:r w:rsidRPr="00F73C37">
        <w:rPr>
          <w:rFonts w:ascii="Garamond" w:hAnsi="Garamond"/>
        </w:rPr>
        <w:t>, l’ordine cronologico e non rifiuta prestazioni a cui sia tenuto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con motivazioni generiche. Il dipendente rispetta gli appuntamenti con </w:t>
      </w:r>
      <w:r w:rsidR="00DF5B74">
        <w:rPr>
          <w:rFonts w:ascii="Garamond" w:hAnsi="Garamond"/>
        </w:rPr>
        <w:t>gli utenti</w:t>
      </w:r>
      <w:r w:rsidRPr="00F73C37">
        <w:rPr>
          <w:rFonts w:ascii="Garamond" w:hAnsi="Garamond"/>
        </w:rPr>
        <w:t xml:space="preserve"> e risponde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senza ritardo ai loro reclami.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Salvo il diritto di esprimere valutazioni e diffondere informazioni a tutela dei diritti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sindacali, il dipendente si astiene da dichiarazioni pubbliche offensive nei confronti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dell’amministrazione.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assume impegni né anticipa l’esito di decisioni o azioni proprie o altrui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inerenti all’ufficio, al di fuori dei casi consentiti. Fornisce informazioni e notizie relative ad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atti o operazioni amministrative, in corso o conclusi, nelle ipotesi previste dalle disposizioni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 legge e regolamento in materia di accesso, informando sempre gli interessati della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possibilità di avvalersi anche dell’Ufficio per le relazioni con il pubblico. Rilascia copie ed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estratti di atti o documenti secondo la sua competenza, con le modalità stabilite dalle norme</w:t>
      </w:r>
      <w:r w:rsidR="00CB22F9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 materia di accesso e dai regolamenti dell’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osserva il segreto d’ufficio e la normativa in materia di tutela e trattamento dei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dati personali e, qualora sia richiesto oralmente di fornire informazioni, atti, documenti, non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accessibili tutelati dal segreto d’ufficio o dalle disposizioni in materia di dati personali,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informa il richiedente sui motivi che ostano all’accoglimento della richiesta. Qualora non sia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competente a provvedere in merito alla richiesta cura, sulla base delle disposizioni interne,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che la stessa venga inoltrata all’ufficio competente dell’amministrazione.</w:t>
      </w:r>
    </w:p>
    <w:p w:rsidR="0072740A" w:rsidRPr="00F73C37" w:rsidRDefault="0072740A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13 – Tutela della segnalazione di condotte illecite (“</w:t>
      </w:r>
      <w:proofErr w:type="spellStart"/>
      <w:r w:rsidRPr="00F73C37">
        <w:rPr>
          <w:rFonts w:ascii="Garamond" w:hAnsi="Garamond"/>
          <w:b/>
        </w:rPr>
        <w:t>whistleblowing</w:t>
      </w:r>
      <w:proofErr w:type="spellEnd"/>
      <w:r w:rsidRPr="00F73C37">
        <w:rPr>
          <w:rFonts w:ascii="Garamond" w:hAnsi="Garamond"/>
          <w:b/>
        </w:rPr>
        <w:t>”)</w:t>
      </w:r>
    </w:p>
    <w:p w:rsidR="00241B77" w:rsidRPr="00F73C37" w:rsidRDefault="00241B77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 xml:space="preserve">Qualora il dipendente intenda avvalersi della tutela prevista dall’art. 54 bis 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165/2001 a garanzia della riservatezza dell’identità del segnalante nel caso di condotte illecite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o di cattiva amministrazione di cui sia venuto a conoscenza in ragione del rapporto di lavoro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(cd. </w:t>
      </w:r>
      <w:proofErr w:type="spellStart"/>
      <w:r w:rsidRPr="00F73C37">
        <w:rPr>
          <w:rFonts w:ascii="Garamond" w:hAnsi="Garamond"/>
        </w:rPr>
        <w:t>whistleblowing</w:t>
      </w:r>
      <w:proofErr w:type="spellEnd"/>
      <w:r w:rsidRPr="00F73C37">
        <w:rPr>
          <w:rFonts w:ascii="Garamond" w:hAnsi="Garamond"/>
        </w:rPr>
        <w:t>), la segnalazione va inoltrata al RPCT dell’Ente o in alternativa, e in ogni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caso in cui la segnalazione riguardi il Responsabile per la prevenzione della corruzione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trasparenza, la stessa può essere inviata all’ANAC mediante l’apposita piattaforma.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Fuori dai casi di diffamazione e calunnia, il dipendente che segnali condotte illecite ai sensi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comma 1, ha il diritto di essere tutelato secondo le disposizioni previste dall’art. 54-bis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Decreto Legislativo 30 marzo 2001, n. 165 e di non essere sanzionato, licenziato,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trasferito, </w:t>
      </w:r>
      <w:proofErr w:type="spellStart"/>
      <w:r w:rsidRPr="00F73C37">
        <w:rPr>
          <w:rFonts w:ascii="Garamond" w:hAnsi="Garamond"/>
        </w:rPr>
        <w:t>demansionato</w:t>
      </w:r>
      <w:proofErr w:type="spellEnd"/>
      <w:r w:rsidRPr="00F73C37">
        <w:rPr>
          <w:rFonts w:ascii="Garamond" w:hAnsi="Garamond"/>
        </w:rPr>
        <w:t xml:space="preserve">, sottoposto a misure </w:t>
      </w:r>
      <w:r w:rsidRPr="00F73C37">
        <w:rPr>
          <w:rFonts w:ascii="Garamond" w:hAnsi="Garamond"/>
        </w:rPr>
        <w:lastRenderedPageBreak/>
        <w:t>discriminatorie dirette o indirette, o comunque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tali da incidere negativamente sulle condizioni di lavoro per motivi collegati direttamente 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indirettamente alla segnalazione.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Le segnalazioni, connotate esclusivamente da rilievo pubblico per la tutela degli interessi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generali dell’Ente, saranno valutate dal Responsabile della Prevenzione della Corruzione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della Trasparenza che le riceve e le verifica al fine di avviare indagini interne.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L’identità del segnalante sarà nota solo al Responsabile per la prevenzione della corruzione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 trasparenza; qualora l’Ente decida affiancare altri soggetti a supporto del RPCT, l’accesso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ai dati personali contenuti nella segnalazione è consentito solo ai componenti di volta in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volta autorizzati. L’obbligo di riservatezza dell’identità del segnalante si estende a tutti gli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elementi della segnalazione, inclusa la documentazione ad essa allegata, nella misura in cui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il loro disvelamento possa consentire l’identificazione del segnalante.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Qualora si renda necessario coinvolgere soggetti terzi, interni o esterni all’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>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per le verifiche sui fatti segnalati, il RPCT non trasmette la segnalazione a tali soggetti, ma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solo gli esiti delle verifiche eventualmente condotte e, se del caso, estratti accuratamente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anonimizzati della segnalazione prestando la massima attenzione per evitare che dalle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informazioni e dai fatti descritti si possa risalire all’identità del segnalante.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Nell’ambito del procedimento disciplinare attivato dall’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contro il presunto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autore della condotta segnalata, l’identità del segnalante non può essere rivelata, senza il suo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consenso, sempre che la contestazione dell’addebito disciplinare sia fondata su accertamenti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distinti e ulteriori rispetto alla segnalazione. Qualora la contestazione sia fondata, in tutto 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 parte, sulla segnalazione, l’identità può essere rivelata, solo in presenza del consenso del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segnalante, ove la sua conoscenza sia assolutamente indispensabile per la difesa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dell’incolpato; tale ultima circostanza può emergere solo a seguito dell’audizione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dell’incolpato ovvero dalle memorie difensive che lo stesso produce nel procedimento. La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denuncia viene protocollata utilizzando la protocollazione riservata ed è sottratta all’accesso.</w:t>
      </w:r>
    </w:p>
    <w:p w:rsidR="0072740A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La segnalazione e la documentazione ad essa allegata è sottratta al diritto di accesso agli atti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amministrativi previsto dagli artt. 22 e seguenti della legge 241/1990 e </w:t>
      </w:r>
      <w:proofErr w:type="spellStart"/>
      <w:r w:rsidRPr="00F73C37">
        <w:rPr>
          <w:rFonts w:ascii="Garamond" w:hAnsi="Garamond"/>
        </w:rPr>
        <w:t>ss.</w:t>
      </w:r>
      <w:proofErr w:type="gramStart"/>
      <w:r w:rsidRPr="00F73C37">
        <w:rPr>
          <w:rFonts w:ascii="Garamond" w:hAnsi="Garamond"/>
        </w:rPr>
        <w:t>mm.ii</w:t>
      </w:r>
      <w:proofErr w:type="spellEnd"/>
      <w:r w:rsidRPr="00F73C37">
        <w:rPr>
          <w:rFonts w:ascii="Garamond" w:hAnsi="Garamond"/>
        </w:rPr>
        <w:t>.</w:t>
      </w:r>
      <w:proofErr w:type="gramEnd"/>
      <w:r w:rsidR="00360D10" w:rsidRPr="00F73C37">
        <w:rPr>
          <w:rFonts w:ascii="Garamond" w:hAnsi="Garamond"/>
        </w:rPr>
        <w:t xml:space="preserve"> </w:t>
      </w:r>
    </w:p>
    <w:p w:rsidR="0072740A" w:rsidRPr="00F73C37" w:rsidRDefault="0072740A" w:rsidP="000D1AC5">
      <w:pPr>
        <w:jc w:val="both"/>
        <w:rPr>
          <w:rFonts w:ascii="Garamond" w:hAnsi="Garamond"/>
        </w:rPr>
      </w:pPr>
    </w:p>
    <w:p w:rsidR="0072740A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14 – Disposizioni particolari per i dirigenti/funzionari titolari di incarico di EQ</w:t>
      </w:r>
      <w:r w:rsidR="00360D10" w:rsidRPr="00F73C37">
        <w:rPr>
          <w:rFonts w:ascii="Garamond" w:hAnsi="Garamond"/>
          <w:b/>
        </w:rPr>
        <w:t xml:space="preserve"> </w:t>
      </w:r>
    </w:p>
    <w:p w:rsidR="00241B77" w:rsidRPr="00F73C37" w:rsidRDefault="00241B77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svolge con diligenza le funzioni ad esso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spettanti in base all’atto di conferimento dell’incarico, persegue gli obiettivi assegnati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adotta un comportamento organizzativo adeguato all’assolvimento dell’incarico.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EQ, prima di assumere le sue funzioni,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comunica all’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le partecipazioni azionarie e gli altri interessi finanziari che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possono porlo in conflitto di interessi con la funzione pubblica che svolge e dichiara se ha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parenti o affini entro il secondo grado, coniuge o convivente che esercitano attività politiche,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professionali o economiche che li pongano in contatti frequenti con l’ufficio o il servizio che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dovrà dirigere o che siano coinvolti nelle decisioni o nelle attività inerenti all’ufficio. Il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dirigente fornisce le informazioni sulla propria situazione patrimoniale e le dichiarazioni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annuali dei redditi soggetti all’imposta sui redditi delle persone fisiche previste dalla legge.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assume atteggiamenti leali e trasparenti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adotta un comportamento esemplare e imparziale nei rapporti con i colleghi, i collaboratori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 destinatari dell’azione amministrativa. Cura, altresì, che le risorse assegnate al suo ufficio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siano utilizzate per finalità esclusivamente istituzionali e, in nessun caso, per esigenze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personali.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cura, compatibilmente con le risorse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disponibili, il benessere organizzativo nella struttura a cui è preposto, favorendo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l’instaurarsi di rapporti cordiali e rispettosi tra i collaboratori, assume iniziative finalizzate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alla circolazione delle informazioni, alla formazione e </w:t>
      </w:r>
      <w:r w:rsidRPr="00F73C37">
        <w:rPr>
          <w:rFonts w:ascii="Garamond" w:hAnsi="Garamond"/>
        </w:rPr>
        <w:lastRenderedPageBreak/>
        <w:t>all’aggiornamento del personale,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all’inclusione e alla valorizzazione delle differenze di genere, di età e di condizioni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personali.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assegna l’istruttoria delle pratiche sulla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base di un’equa ripartizione del carico di lavoro, tenendo conto delle capacità, delle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attitudini e della professionalità del personale a sua disposizione. Il dirigente/titolare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incarico di EQ affida gli incarichi aggiuntivi in base alla professionalità e, per quanto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possibile, secondo criteri di rotazione.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svolge la valutazione del personale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assegnato alla struttura cui è preposto con imparzialità e rispettando le indicazioni ed 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tempi prescritti.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 intraprende con tempestività le iniziative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necessarie ove venga a conoscenza di un illecito, attiva e conclude, se competente, il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procedimento disciplinare, ovvero segnala tempestivamente l’illecito all’autorità</w:t>
      </w:r>
      <w:r w:rsidR="00241B7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disciplinare, prestando ove richiesta la propria collaborazione e provvede ad inoltrare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tempestiva denuncia all’autorità giudiziaria penale o segnalazione alla </w:t>
      </w:r>
      <w:r w:rsidR="00241B77">
        <w:rPr>
          <w:rFonts w:ascii="Garamond" w:hAnsi="Garamond"/>
        </w:rPr>
        <w:t>C</w:t>
      </w:r>
      <w:r w:rsidRPr="00F73C37">
        <w:rPr>
          <w:rFonts w:ascii="Garamond" w:hAnsi="Garamond"/>
        </w:rPr>
        <w:t xml:space="preserve">orte dei </w:t>
      </w:r>
      <w:r w:rsidR="00241B77">
        <w:rPr>
          <w:rFonts w:ascii="Garamond" w:hAnsi="Garamond"/>
        </w:rPr>
        <w:t>C</w:t>
      </w:r>
      <w:r w:rsidRPr="00F73C37">
        <w:rPr>
          <w:rFonts w:ascii="Garamond" w:hAnsi="Garamond"/>
        </w:rPr>
        <w:t>onti per 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rispettive competenze. Nel caso in cui riceva segnalazione di un illecito da parte di un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dipendente, adotta ogni cautela di legge affinché sia tutelato il segnalante e non sia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indebitamente rilevata la sua identità nel procedimento disciplinare, ai sensi dell’art. 54-bis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Pr="00F73C37">
        <w:rPr>
          <w:rFonts w:ascii="Garamond" w:hAnsi="Garamond"/>
        </w:rPr>
        <w:t xml:space="preserve"> n. 165/2001.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dirigente/funzionario titolare di incarico di EQ, nei limiti delle sue possibilità, evita che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notizie non rispondenti al vero quanto all’organizzazione, all’attività ed ai dipendenti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possano diffondersi. Favorisce la diffusione della conoscenza di buone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prassi e buoni esempi al fine di rafforzare il senso di fiducia nei confronti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72740A" w:rsidRPr="00F73C37" w:rsidRDefault="0072740A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15 – Contratti ed altri atti negoziali</w:t>
      </w:r>
    </w:p>
    <w:p w:rsidR="00241B77" w:rsidRPr="00F73C37" w:rsidRDefault="00241B77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Nella conclusione di accordi e negozi e nella stipulazione di contratti per conto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>, nonché nella fase d</w:t>
      </w:r>
      <w:r w:rsidR="00241B77">
        <w:rPr>
          <w:rFonts w:ascii="Garamond" w:hAnsi="Garamond"/>
        </w:rPr>
        <w:t>i</w:t>
      </w:r>
      <w:r w:rsidRPr="00F73C37">
        <w:rPr>
          <w:rFonts w:ascii="Garamond" w:hAnsi="Garamond"/>
        </w:rPr>
        <w:t xml:space="preserve"> esecuzione degli stessi, il dipendente non ricorre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 mediazione di terzi, né corrisponde o promette ad alcuno utilità a titolo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intermediazione, né per facilitare o aver facilitato la conclusione o l’esecuzione del contratto.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presente comma non si applica ai casi in cui 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abbia deciso di ricorrere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all’attività di intermediazione professionale.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non conclude, per conto dell’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>, contratti di appalto, fornitura,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servizio, finanziamento o assicurazione con imprese con le quali abbia stipulato contratti 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titolo privato o ricevuto altre utilità nel biennio precedente, ad eccezione di quelli conclusi ai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sensi dell’articolo 1342 del Codice Civile. Nel caso in cui l’</w:t>
      </w:r>
      <w:r w:rsidR="00241B7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concluda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contratti di appalto, fornitura, servizio, finanziamento o assicurazione, con imprese con 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quali il dipendente abbia concluso contratti a titolo privato o ricevuto altre utilità nel biennio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precedente, questi si astiene dal partecipare all’adozione delle decisioni ed alle attività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relative all’esecuzione del contratto, redigendo verbale scritto di tale astensione da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conservare agli atti dell’ufficio.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dipendente che conclude accordi o negozi ovvero stipula contratti a titolo privato, ad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eccezione di quelli conclusi ai sensi dell’articolo 1342 del Codice Civile, con persone fisiche 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giuridiche private con le quali abbia concluso, nel biennio precedente, contratti di appalto,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fornitura, servizio, finanziamento ed assicurazione, per conto dell’amministrazione 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informa per iscritto il dirigente/funzionario titolare di incarico di EQ.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Se nelle situazioni di cui ai commi 2 e 3 si trova il dirigente/funzionario titolare di incarico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EQ, questi informa per iscritto il </w:t>
      </w:r>
      <w:r w:rsidR="00241B77">
        <w:rPr>
          <w:rFonts w:ascii="Garamond" w:hAnsi="Garamond"/>
        </w:rPr>
        <w:t xml:space="preserve">Direttore </w:t>
      </w:r>
      <w:r w:rsidRPr="00F73C37">
        <w:rPr>
          <w:rFonts w:ascii="Garamond" w:hAnsi="Garamond"/>
        </w:rPr>
        <w:t>Generale; se nelle situazioni di cui ai commi 2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3 si trova il </w:t>
      </w:r>
      <w:r w:rsidR="00241B77">
        <w:rPr>
          <w:rFonts w:ascii="Garamond" w:hAnsi="Garamond"/>
        </w:rPr>
        <w:t xml:space="preserve">Direttore </w:t>
      </w:r>
      <w:r w:rsidR="00241B77" w:rsidRPr="00F73C37">
        <w:rPr>
          <w:rFonts w:ascii="Garamond" w:hAnsi="Garamond"/>
        </w:rPr>
        <w:t>Generale</w:t>
      </w:r>
      <w:r w:rsidR="00241B77">
        <w:rPr>
          <w:rFonts w:ascii="Garamond" w:hAnsi="Garamond"/>
        </w:rPr>
        <w:t>,</w:t>
      </w:r>
      <w:r w:rsidR="00241B77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questi informa per iscritto il </w:t>
      </w:r>
      <w:r w:rsidR="00241B77">
        <w:rPr>
          <w:rFonts w:ascii="Garamond" w:hAnsi="Garamond"/>
        </w:rPr>
        <w:t>Presidente del Consiglio d’Ambito</w:t>
      </w:r>
      <w:r w:rsidRPr="00F73C37">
        <w:rPr>
          <w:rFonts w:ascii="Garamond" w:hAnsi="Garamond"/>
        </w:rPr>
        <w:t>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lastRenderedPageBreak/>
        <w:t>Il dipendente che riceva, da persone fisiche o giuridiche partecipanti a procedure negoziali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nelle quali sia parte l’</w:t>
      </w:r>
      <w:r w:rsidR="009C4F8C">
        <w:rPr>
          <w:rFonts w:ascii="Garamond" w:hAnsi="Garamond"/>
        </w:rPr>
        <w:t>Ente</w:t>
      </w:r>
      <w:r w:rsidRPr="00F73C37">
        <w:rPr>
          <w:rFonts w:ascii="Garamond" w:hAnsi="Garamond"/>
        </w:rPr>
        <w:t>, rimostranze orali o scritte sull’operato dell’ufficio 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su quello dei propri collaboratori, ne informa immediatamente, di norma per iscritto, il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proprio superiore gerarchico o funzionale.</w:t>
      </w:r>
    </w:p>
    <w:p w:rsidR="003776BF" w:rsidRPr="00F73C37" w:rsidRDefault="003776BF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16 – Vigilanza, monitoraggio e attività formative</w:t>
      </w:r>
    </w:p>
    <w:p w:rsidR="009C4F8C" w:rsidRPr="00F73C37" w:rsidRDefault="009C4F8C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Sull’applicazione del presente codice vigilano i dirigenti/funzionari titolari di incarico di EQ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 ciascuna struttura, le strutture di controllo interno.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Ai fini dell’attività di vigilanza e monitoraggio prevista dal presente articolo,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l’</w:t>
      </w:r>
      <w:r w:rsidR="009C4F8C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si avvale dell’ufficio procedimenti disciplinari istituito ai sensi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dell’articolo 55-bis, comma 4, 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Pr="00F73C37">
        <w:rPr>
          <w:rFonts w:ascii="Garamond" w:hAnsi="Garamond"/>
        </w:rPr>
        <w:t xml:space="preserve"> n. 165/2001 che svolge, altresì, le funzioni dei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comitati o uffici etici eventualmente già istituiti.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Le attività svolte ai sensi del presente articolo dall’ufficio procedimenti disciplinari si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conformano alle previsioni contenute nella Sezione Anticorruzione del P.I.A.O.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L’ufficio procedimenti disciplinari, oltre alle funzioni disciplinari di cui all’articolo 55-bis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seguenti 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Pr="00F73C37">
        <w:rPr>
          <w:rFonts w:ascii="Garamond" w:hAnsi="Garamond"/>
        </w:rPr>
        <w:t xml:space="preserve"> n. 165/2001, cura l’aggiornamento del presente codice, l’esame delle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segnalazioni di violazione dello stesso, la raccolta delle condotte illecite accertate 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sanzionate, assicurando le garanzie di cui all’articolo 54-bis 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Pr="00F73C37">
        <w:rPr>
          <w:rFonts w:ascii="Garamond" w:hAnsi="Garamond"/>
        </w:rPr>
        <w:t xml:space="preserve"> n. 165/2001.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responsabile della prevenzione della corruzione cura la diffusione della conoscenza del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codice di comportamento nell’amministrazione, il monitoraggio annuale sulla sua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attuazione, ai sensi dell’articolo 54, comma 7, del </w:t>
      </w:r>
      <w:proofErr w:type="spellStart"/>
      <w:proofErr w:type="gramStart"/>
      <w:r w:rsidRPr="00F73C37">
        <w:rPr>
          <w:rFonts w:ascii="Garamond" w:hAnsi="Garamond"/>
        </w:rPr>
        <w:t>D.Lgs</w:t>
      </w:r>
      <w:proofErr w:type="gramEnd"/>
      <w:r w:rsidRPr="00F73C37">
        <w:rPr>
          <w:rFonts w:ascii="Garamond" w:hAnsi="Garamond"/>
        </w:rPr>
        <w:t>.</w:t>
      </w:r>
      <w:proofErr w:type="spellEnd"/>
      <w:r w:rsidRPr="00F73C37">
        <w:rPr>
          <w:rFonts w:ascii="Garamond" w:hAnsi="Garamond"/>
        </w:rPr>
        <w:t xml:space="preserve"> n. 165/2001, la pubblicazione sul sito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istituzionale e della comunicazione all’autorità nazionale anticorruzione, di cui all’articolo 1,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comma 2, della legge 6 novembre 2012, n. 190, dei risultati del monitoraggio.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Ai fini dello svolgimento delle attività previste dal presente articolo, l’ufficio procedimenti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disciplinari opera in raccordo con il responsabile della prevenzione della corruzione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dell’ente.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Ai fini dell’attivazione del procedimento disciplinare per violazione del codice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comportamento, l’ufficio procedimenti disciplinari può chiedere all’Autorità nazionale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anticorruzione (ANAC) parere facoltativo secondo quanto stabilito dall’articolo 1, comma 2,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lettera d) della legge n. 190/2012.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</w:t>
      </w:r>
      <w:r w:rsidR="009C4F8C">
        <w:rPr>
          <w:rFonts w:ascii="Garamond" w:hAnsi="Garamond"/>
        </w:rPr>
        <w:t>Ente</w:t>
      </w:r>
      <w:r w:rsidRPr="00F73C37">
        <w:rPr>
          <w:rFonts w:ascii="Garamond" w:hAnsi="Garamond"/>
        </w:rPr>
        <w:t>, nell’ambito dell’attività di formazione, prevede apposite giornate in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materia di trasparenza ed integrità, che consentano ai propri dipendenti di conseguire una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piena conoscenza dei contenuti del codice di comportamento, nonché un aggiornamento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annuale e sistematico sulle misure e sulle disposizioni applicabili in tale ambito.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Le attività formative devono includere obbligatoriamente temi di etica pubblica e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 etico.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Dall’attuazione delle disposizioni del presente articolo non devono derivare nuovi 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 xml:space="preserve">maggiori oneri per il bilancio </w:t>
      </w:r>
      <w:r w:rsidR="008F5A6D" w:rsidRPr="00F73C37">
        <w:rPr>
          <w:rFonts w:ascii="Garamond" w:hAnsi="Garamond"/>
        </w:rPr>
        <w:t>dell</w:t>
      </w:r>
      <w:r w:rsidR="009C4F8C">
        <w:rPr>
          <w:rFonts w:ascii="Garamond" w:hAnsi="Garamond"/>
        </w:rPr>
        <w:t>’</w:t>
      </w:r>
      <w:r w:rsidR="008F5A6D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>.</w:t>
      </w:r>
    </w:p>
    <w:p w:rsidR="003776BF" w:rsidRPr="00F73C37" w:rsidRDefault="003776BF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17 - Disposizioni particolari per il personale impiegato con la modalità del</w:t>
      </w:r>
      <w:r w:rsidR="00360D10" w:rsidRPr="00F73C37">
        <w:rPr>
          <w:rFonts w:ascii="Garamond" w:hAnsi="Garamond"/>
          <w:b/>
        </w:rPr>
        <w:t xml:space="preserve"> </w:t>
      </w:r>
      <w:r w:rsidRPr="00F73C37">
        <w:rPr>
          <w:rFonts w:ascii="Garamond" w:hAnsi="Garamond"/>
          <w:b/>
        </w:rPr>
        <w:t>lavoro agile</w:t>
      </w:r>
    </w:p>
    <w:p w:rsidR="001527A2" w:rsidRPr="00F73C37" w:rsidRDefault="001527A2" w:rsidP="000D1AC5">
      <w:pPr>
        <w:jc w:val="both"/>
        <w:rPr>
          <w:rFonts w:ascii="Garamond" w:hAnsi="Garamond"/>
          <w:b/>
        </w:rPr>
      </w:pPr>
    </w:p>
    <w:p w:rsidR="009D00FD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Al lavoratore agile o da remoto si applicano tutte le norme di cui al presente codice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comportamento, ai sensi di quanto previsto dall’articolo 17 e 23 del Regolamento per la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disciplina del Lavoro Agile e del Lavoro da Remoto, allegato alla Deliberazione G.C. n. 238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23/12/2022.</w:t>
      </w:r>
    </w:p>
    <w:p w:rsidR="009F23A2" w:rsidRDefault="009F23A2" w:rsidP="000D1AC5">
      <w:pPr>
        <w:jc w:val="both"/>
        <w:rPr>
          <w:rFonts w:ascii="Garamond" w:hAnsi="Garamond"/>
        </w:rPr>
      </w:pPr>
    </w:p>
    <w:p w:rsidR="009F23A2" w:rsidRPr="00F73C37" w:rsidRDefault="009F23A2" w:rsidP="000D1AC5">
      <w:pPr>
        <w:jc w:val="both"/>
        <w:rPr>
          <w:rFonts w:ascii="Garamond" w:hAnsi="Garamond"/>
        </w:rPr>
      </w:pPr>
    </w:p>
    <w:p w:rsidR="003776BF" w:rsidRPr="00F73C37" w:rsidRDefault="003776BF" w:rsidP="000D1AC5">
      <w:pPr>
        <w:jc w:val="both"/>
        <w:rPr>
          <w:rFonts w:ascii="Garamond" w:hAnsi="Garamond"/>
        </w:rPr>
      </w:pPr>
    </w:p>
    <w:p w:rsidR="001527A2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lastRenderedPageBreak/>
        <w:t>Art. 18 – Responsabilità conseguente alla violazione dei doveri del codice</w:t>
      </w:r>
    </w:p>
    <w:p w:rsidR="009F23A2" w:rsidRDefault="009F23A2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1527A2">
        <w:rPr>
          <w:rFonts w:ascii="Garamond" w:hAnsi="Garamond"/>
        </w:rPr>
        <w:t>La violazione degli obblighi</w:t>
      </w:r>
      <w:r w:rsidRPr="00F73C37">
        <w:rPr>
          <w:rFonts w:ascii="Garamond" w:hAnsi="Garamond"/>
        </w:rPr>
        <w:t xml:space="preserve"> previsti dal presente codice integra comportamenti contrari ai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doveri d’ufficio. Ferme restando le ipotesi in cui la violazione delle disposizioni contenute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nel presente codice, nonché dei doveri e degli obblighi previsti dalla Sezione Anticorruzione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P.I.A.O., dà luogo anche a responsabilità penale, civile, amministrativa o contabile del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pubblico dipendente, ed è fonte di responsabilità disciplinare accertata all’esito del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procedimento disciplinare, nel rispetto dei principi di gradualità e proporzionalità delle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sanzioni.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Ai fini della determinazione del tipo e dell’entità della sanzione disciplinare concretamente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applicabile, la violazione è valutata in ogni singolo caso con riguardo alla gravità del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comportamento e all’entità del pregiudizio, anche morale, derivatone al decoro o al prestigio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dell’</w:t>
      </w:r>
      <w:r w:rsidR="001527A2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di appartenenza. Le sanzioni applicabili sono quelle previste dalla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legge, dai regolamenti e dai contratti collettivi, incluse quelle espulsive che possono essere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applicate esclusivamente nei casi, da valutare in relazione della gravità, di violazione delle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disposizioni di cui all’ art. 3, qualora concorrano la non modicità del valore del regalo o delle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altre utilità e l’immediata correlazione di questi ultimi con il compimento di un atto o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un’attività tipici dell’ufficio, all’art. 4, comma 2, all’art. 13, comma 2, primo periodo, valutata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ai sensi del primo periodo. La disposizione del secondo periodo si applica altresì nei casi di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recidiva negli illeciti di cui agli artt. 3, comma 6, 5, comma 2, esclusi i conflitti meramente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potenziali, e 12, comma 9, primo periodo. I contratti collettivi possono prevedere ulteriori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criteri di individuazione delle sanzioni applicabili in relazione alle tipologie di violazione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del presente codice.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Resta ferma la comminazione del licenziamento senza preavviso per i casi già previsti dalla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legge, dai regolamenti e dai contratti collettivi.</w:t>
      </w: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Restano fermi gli ulteriori obblighi e le conseguenti ipotesi di responsabilità disciplinare dei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pubblici dipendenti previsti da norme di legge, di regolamento o dai contratti collettivi.</w:t>
      </w:r>
    </w:p>
    <w:p w:rsidR="003776BF" w:rsidRPr="00F73C37" w:rsidRDefault="003776BF" w:rsidP="000D1AC5">
      <w:pPr>
        <w:jc w:val="both"/>
        <w:rPr>
          <w:rFonts w:ascii="Garamond" w:hAnsi="Garamond"/>
        </w:rPr>
      </w:pPr>
    </w:p>
    <w:p w:rsidR="009D00FD" w:rsidRDefault="009D00FD" w:rsidP="000D1AC5">
      <w:pPr>
        <w:jc w:val="both"/>
        <w:rPr>
          <w:rFonts w:ascii="Garamond" w:hAnsi="Garamond"/>
          <w:b/>
        </w:rPr>
      </w:pPr>
      <w:r w:rsidRPr="00F73C37">
        <w:rPr>
          <w:rFonts w:ascii="Garamond" w:hAnsi="Garamond"/>
          <w:b/>
        </w:rPr>
        <w:t>Articolo 19 – Disposizioni finali</w:t>
      </w:r>
    </w:p>
    <w:p w:rsidR="001527A2" w:rsidRPr="00F73C37" w:rsidRDefault="001527A2" w:rsidP="000D1AC5">
      <w:pPr>
        <w:jc w:val="both"/>
        <w:rPr>
          <w:rFonts w:ascii="Garamond" w:hAnsi="Garamond"/>
          <w:b/>
        </w:rPr>
      </w:pPr>
    </w:p>
    <w:p w:rsidR="009D00FD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</w:t>
      </w:r>
      <w:r w:rsidR="003776BF" w:rsidRPr="00F73C37">
        <w:rPr>
          <w:rFonts w:ascii="Garamond" w:hAnsi="Garamond"/>
        </w:rPr>
        <w:t>Ente</w:t>
      </w:r>
      <w:r w:rsidRPr="00F73C37">
        <w:rPr>
          <w:rFonts w:ascii="Garamond" w:hAnsi="Garamond"/>
        </w:rPr>
        <w:t xml:space="preserve"> dà la più ampia diffusione al presente Codice di Comportamento,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attraverso la pubblicazione sul sito istituzionale, nonché trasmettendolo tramite e-mail a tutti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i propri dipendenti ed ai titolari di contratti di consulenza o collaborazione a qualsiasi titolo,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anche professionale, ai titolari di organi e di incarichi negli uffici di diretta collaborazione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dei vertici politici dell’</w:t>
      </w:r>
      <w:r w:rsidR="001527A2">
        <w:rPr>
          <w:rFonts w:ascii="Garamond" w:hAnsi="Garamond"/>
        </w:rPr>
        <w:t>Ente</w:t>
      </w:r>
      <w:r w:rsidRPr="00F73C37">
        <w:rPr>
          <w:rFonts w:ascii="Garamond" w:hAnsi="Garamond"/>
        </w:rPr>
        <w:t>, nonché ai collaboratori, a qualsiasi titolo, anche</w:t>
      </w:r>
      <w:r w:rsidR="00360D10" w:rsidRPr="00F73C37">
        <w:rPr>
          <w:rFonts w:ascii="Garamond" w:hAnsi="Garamond"/>
        </w:rPr>
        <w:t xml:space="preserve"> </w:t>
      </w:r>
      <w:r w:rsidRPr="00F73C37">
        <w:rPr>
          <w:rFonts w:ascii="Garamond" w:hAnsi="Garamond"/>
        </w:rPr>
        <w:t>professionale, di imprese fornitrici di servizi in favore dell’</w:t>
      </w:r>
      <w:r w:rsidR="001527A2">
        <w:rPr>
          <w:rFonts w:ascii="Garamond" w:hAnsi="Garamond"/>
        </w:rPr>
        <w:t>Ente stesso</w:t>
      </w:r>
      <w:r w:rsidRPr="00F73C37">
        <w:rPr>
          <w:rFonts w:ascii="Garamond" w:hAnsi="Garamond"/>
        </w:rPr>
        <w:t>.</w:t>
      </w:r>
    </w:p>
    <w:p w:rsidR="009D00FD" w:rsidRPr="00F73C37" w:rsidRDefault="003776BF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L’Ente</w:t>
      </w:r>
      <w:r w:rsidR="009D00FD" w:rsidRPr="00F73C37">
        <w:rPr>
          <w:rFonts w:ascii="Garamond" w:hAnsi="Garamond"/>
        </w:rPr>
        <w:t>, contestualmente alla sottoscrizione del contratto individuale di lavoro o,</w:t>
      </w:r>
      <w:r w:rsidR="00360D10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in mancanza, all’atto di conferimento dell’incarico, consegna e fa sottoscrivere ai nuovi</w:t>
      </w:r>
      <w:r w:rsidR="00360D10" w:rsidRPr="00F73C37">
        <w:rPr>
          <w:rFonts w:ascii="Garamond" w:hAnsi="Garamond"/>
        </w:rPr>
        <w:t xml:space="preserve"> </w:t>
      </w:r>
      <w:r w:rsidR="009D00FD" w:rsidRPr="00F73C37">
        <w:rPr>
          <w:rFonts w:ascii="Garamond" w:hAnsi="Garamond"/>
        </w:rPr>
        <w:t>assunti copia del presente codice di comportamento.</w:t>
      </w:r>
    </w:p>
    <w:p w:rsidR="00E577D1" w:rsidRPr="00F73C37" w:rsidRDefault="009D00FD" w:rsidP="000D1AC5">
      <w:pPr>
        <w:jc w:val="both"/>
        <w:rPr>
          <w:rFonts w:ascii="Garamond" w:hAnsi="Garamond"/>
        </w:rPr>
      </w:pPr>
      <w:r w:rsidRPr="00F73C37">
        <w:rPr>
          <w:rFonts w:ascii="Garamond" w:hAnsi="Garamond"/>
        </w:rPr>
        <w:t>Il presente codice di comportamento sostituisce eventuali altre disposizioni, regolamentari e/o organizzative, già vigenti e con esso incompatibili</w:t>
      </w:r>
    </w:p>
    <w:sectPr w:rsidR="00E577D1" w:rsidRPr="00F73C37" w:rsidSect="000A1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E4" w:rsidRDefault="001B49E4" w:rsidP="006927D6">
      <w:r>
        <w:separator/>
      </w:r>
    </w:p>
  </w:endnote>
  <w:endnote w:type="continuationSeparator" w:id="0">
    <w:p w:rsidR="001B49E4" w:rsidRDefault="001B49E4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22F9" w:rsidRDefault="00CB22F9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22F9" w:rsidRDefault="00CB22F9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B22F9" w:rsidRDefault="00CB22F9" w:rsidP="00E33D8C">
    <w:pPr>
      <w:pStyle w:val="Pidipagina"/>
      <w:ind w:right="360"/>
    </w:pPr>
  </w:p>
  <w:p w:rsidR="00CB22F9" w:rsidRDefault="00CB22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B22F9" w:rsidRDefault="00CB22F9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F7D67"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:rsidR="00CB22F9" w:rsidRDefault="00CB22F9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B22F9" w:rsidRDefault="00CB22F9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2F9" w:rsidRDefault="00CB22F9" w:rsidP="006D0198">
    <w:pPr>
      <w:pStyle w:val="Pidipagina"/>
      <w:tabs>
        <w:tab w:val="clear" w:pos="9638"/>
        <w:tab w:val="right" w:pos="9922"/>
      </w:tabs>
      <w:ind w:right="360"/>
    </w:pPr>
  </w:p>
  <w:p w:rsidR="00CB22F9" w:rsidRDefault="00CB22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F9" w:rsidRDefault="00CB2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E4" w:rsidRDefault="001B49E4" w:rsidP="006927D6">
      <w:r>
        <w:separator/>
      </w:r>
    </w:p>
  </w:footnote>
  <w:footnote w:type="continuationSeparator" w:id="0">
    <w:p w:rsidR="001B49E4" w:rsidRDefault="001B49E4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F9" w:rsidRDefault="00CB22F9">
    <w:pPr>
      <w:pStyle w:val="Intestazione"/>
    </w:pPr>
  </w:p>
  <w:p w:rsidR="00CB22F9" w:rsidRDefault="00CB22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F9" w:rsidRDefault="00CB22F9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2F9" w:rsidRDefault="00CB22F9">
    <w:pPr>
      <w:pStyle w:val="Intestazione"/>
    </w:pPr>
  </w:p>
  <w:p w:rsidR="00CB22F9" w:rsidRDefault="00CB22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F9" w:rsidRDefault="00CB2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64"/>
    <w:multiLevelType w:val="hybridMultilevel"/>
    <w:tmpl w:val="1382B7B8"/>
    <w:lvl w:ilvl="0" w:tplc="9092BAC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E0285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06B90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C1E570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316A92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928875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87CE94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B602F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79EB97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3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4" w15:restartNumberingAfterBreak="0">
    <w:nsid w:val="2B08163D"/>
    <w:multiLevelType w:val="multilevel"/>
    <w:tmpl w:val="CBA402D4"/>
    <w:lvl w:ilvl="0">
      <w:numFmt w:val="bullet"/>
      <w:lvlText w:val=""/>
      <w:lvlJc w:val="left"/>
      <w:pPr>
        <w:ind w:left="624" w:hanging="45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6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8" w15:restartNumberingAfterBreak="0">
    <w:nsid w:val="59C0656A"/>
    <w:multiLevelType w:val="hybridMultilevel"/>
    <w:tmpl w:val="E1B805D6"/>
    <w:lvl w:ilvl="0" w:tplc="535C69EE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705032D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1A46556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1347F0C">
      <w:numFmt w:val="bullet"/>
      <w:lvlText w:val="•"/>
      <w:lvlJc w:val="left"/>
      <w:pPr>
        <w:ind w:left="3616" w:hanging="360"/>
      </w:pPr>
      <w:rPr>
        <w:rFonts w:hint="default"/>
        <w:lang w:val="it-IT" w:eastAsia="en-US" w:bidi="ar-SA"/>
      </w:rPr>
    </w:lvl>
    <w:lvl w:ilvl="4" w:tplc="91421F26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7592C16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6D023D12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5B124C18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B450E00E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0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11" w15:restartNumberingAfterBreak="0">
    <w:nsid w:val="6BE630B0"/>
    <w:multiLevelType w:val="hybridMultilevel"/>
    <w:tmpl w:val="60FAE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13" w15:restartNumberingAfterBreak="0">
    <w:nsid w:val="742B6653"/>
    <w:multiLevelType w:val="multilevel"/>
    <w:tmpl w:val="AB206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07967"/>
    <w:rsid w:val="000123CD"/>
    <w:rsid w:val="000135C4"/>
    <w:rsid w:val="00015BDD"/>
    <w:rsid w:val="0001665A"/>
    <w:rsid w:val="00016F23"/>
    <w:rsid w:val="000275FC"/>
    <w:rsid w:val="0003300B"/>
    <w:rsid w:val="00034981"/>
    <w:rsid w:val="00036174"/>
    <w:rsid w:val="000402B6"/>
    <w:rsid w:val="00041719"/>
    <w:rsid w:val="00043908"/>
    <w:rsid w:val="00046B53"/>
    <w:rsid w:val="000502ED"/>
    <w:rsid w:val="0005063A"/>
    <w:rsid w:val="00050D42"/>
    <w:rsid w:val="0005223B"/>
    <w:rsid w:val="000524F0"/>
    <w:rsid w:val="00052D7F"/>
    <w:rsid w:val="00055060"/>
    <w:rsid w:val="000602AE"/>
    <w:rsid w:val="00064CC8"/>
    <w:rsid w:val="00065256"/>
    <w:rsid w:val="00070A3A"/>
    <w:rsid w:val="0007118F"/>
    <w:rsid w:val="00075A16"/>
    <w:rsid w:val="00076AC6"/>
    <w:rsid w:val="00083A74"/>
    <w:rsid w:val="00087093"/>
    <w:rsid w:val="000870C2"/>
    <w:rsid w:val="0009548B"/>
    <w:rsid w:val="000977BC"/>
    <w:rsid w:val="000A1FCF"/>
    <w:rsid w:val="000A26EA"/>
    <w:rsid w:val="000A4BFB"/>
    <w:rsid w:val="000A5E96"/>
    <w:rsid w:val="000A6332"/>
    <w:rsid w:val="000B239C"/>
    <w:rsid w:val="000B3A68"/>
    <w:rsid w:val="000B7809"/>
    <w:rsid w:val="000C0E5A"/>
    <w:rsid w:val="000C6F37"/>
    <w:rsid w:val="000D1AC5"/>
    <w:rsid w:val="000D3CD7"/>
    <w:rsid w:val="000D5B15"/>
    <w:rsid w:val="000E621B"/>
    <w:rsid w:val="001018D4"/>
    <w:rsid w:val="00102D8A"/>
    <w:rsid w:val="001037F2"/>
    <w:rsid w:val="00104F27"/>
    <w:rsid w:val="00106907"/>
    <w:rsid w:val="00107EF6"/>
    <w:rsid w:val="00112E0E"/>
    <w:rsid w:val="00116F06"/>
    <w:rsid w:val="00117A6D"/>
    <w:rsid w:val="001203F0"/>
    <w:rsid w:val="001238BE"/>
    <w:rsid w:val="00123DFE"/>
    <w:rsid w:val="00134813"/>
    <w:rsid w:val="00135C0B"/>
    <w:rsid w:val="00146960"/>
    <w:rsid w:val="0015063D"/>
    <w:rsid w:val="001510DC"/>
    <w:rsid w:val="001515E6"/>
    <w:rsid w:val="001516F6"/>
    <w:rsid w:val="001522E6"/>
    <w:rsid w:val="001527A2"/>
    <w:rsid w:val="0016427A"/>
    <w:rsid w:val="0016792E"/>
    <w:rsid w:val="00167BFE"/>
    <w:rsid w:val="00171AE0"/>
    <w:rsid w:val="001745ED"/>
    <w:rsid w:val="00174E01"/>
    <w:rsid w:val="001759A1"/>
    <w:rsid w:val="00180B8D"/>
    <w:rsid w:val="0018160D"/>
    <w:rsid w:val="00181618"/>
    <w:rsid w:val="0018741F"/>
    <w:rsid w:val="00192780"/>
    <w:rsid w:val="00192947"/>
    <w:rsid w:val="00196A78"/>
    <w:rsid w:val="001A32A9"/>
    <w:rsid w:val="001A5AA4"/>
    <w:rsid w:val="001A6B7B"/>
    <w:rsid w:val="001B24E8"/>
    <w:rsid w:val="001B49E4"/>
    <w:rsid w:val="001B5529"/>
    <w:rsid w:val="001C01E8"/>
    <w:rsid w:val="001C7A72"/>
    <w:rsid w:val="001D4E6D"/>
    <w:rsid w:val="001F118F"/>
    <w:rsid w:val="001F328D"/>
    <w:rsid w:val="001F329F"/>
    <w:rsid w:val="00201046"/>
    <w:rsid w:val="00201412"/>
    <w:rsid w:val="002030AF"/>
    <w:rsid w:val="002052DD"/>
    <w:rsid w:val="00214878"/>
    <w:rsid w:val="00215BA8"/>
    <w:rsid w:val="002172E2"/>
    <w:rsid w:val="00222470"/>
    <w:rsid w:val="002240A0"/>
    <w:rsid w:val="00225595"/>
    <w:rsid w:val="002272E3"/>
    <w:rsid w:val="00237C29"/>
    <w:rsid w:val="00240A55"/>
    <w:rsid w:val="00241B77"/>
    <w:rsid w:val="00242950"/>
    <w:rsid w:val="00243ECB"/>
    <w:rsid w:val="0025088D"/>
    <w:rsid w:val="00251B5D"/>
    <w:rsid w:val="00257A64"/>
    <w:rsid w:val="00257EA3"/>
    <w:rsid w:val="00263339"/>
    <w:rsid w:val="0026466E"/>
    <w:rsid w:val="0026469D"/>
    <w:rsid w:val="00267D8F"/>
    <w:rsid w:val="0027503E"/>
    <w:rsid w:val="002752CA"/>
    <w:rsid w:val="00280C2C"/>
    <w:rsid w:val="00282C89"/>
    <w:rsid w:val="00282CAF"/>
    <w:rsid w:val="00296103"/>
    <w:rsid w:val="002A2D0A"/>
    <w:rsid w:val="002A60C2"/>
    <w:rsid w:val="002C2828"/>
    <w:rsid w:val="002C2E98"/>
    <w:rsid w:val="002C4147"/>
    <w:rsid w:val="002C5836"/>
    <w:rsid w:val="002C6C8B"/>
    <w:rsid w:val="002D7C91"/>
    <w:rsid w:val="002E10CB"/>
    <w:rsid w:val="002E32EA"/>
    <w:rsid w:val="002E6BAB"/>
    <w:rsid w:val="002E7B56"/>
    <w:rsid w:val="002F20CD"/>
    <w:rsid w:val="002F282D"/>
    <w:rsid w:val="002F6EB9"/>
    <w:rsid w:val="00303119"/>
    <w:rsid w:val="003041AA"/>
    <w:rsid w:val="00304694"/>
    <w:rsid w:val="00305698"/>
    <w:rsid w:val="00310AC1"/>
    <w:rsid w:val="00312B98"/>
    <w:rsid w:val="0031371C"/>
    <w:rsid w:val="00315CED"/>
    <w:rsid w:val="00324BA8"/>
    <w:rsid w:val="00325B32"/>
    <w:rsid w:val="003270D5"/>
    <w:rsid w:val="0033799E"/>
    <w:rsid w:val="003421AB"/>
    <w:rsid w:val="003543EA"/>
    <w:rsid w:val="00354943"/>
    <w:rsid w:val="003557C9"/>
    <w:rsid w:val="00357935"/>
    <w:rsid w:val="00360D10"/>
    <w:rsid w:val="003622EB"/>
    <w:rsid w:val="00363A50"/>
    <w:rsid w:val="003674B5"/>
    <w:rsid w:val="00367946"/>
    <w:rsid w:val="00372BAC"/>
    <w:rsid w:val="003759BB"/>
    <w:rsid w:val="003769A7"/>
    <w:rsid w:val="003776BF"/>
    <w:rsid w:val="00380130"/>
    <w:rsid w:val="00382B79"/>
    <w:rsid w:val="00383416"/>
    <w:rsid w:val="003854A2"/>
    <w:rsid w:val="003862D2"/>
    <w:rsid w:val="00386629"/>
    <w:rsid w:val="00387FCE"/>
    <w:rsid w:val="00391FEF"/>
    <w:rsid w:val="00395FD7"/>
    <w:rsid w:val="00397182"/>
    <w:rsid w:val="003B0DDA"/>
    <w:rsid w:val="003B3725"/>
    <w:rsid w:val="003B529B"/>
    <w:rsid w:val="003C2521"/>
    <w:rsid w:val="003C2FC0"/>
    <w:rsid w:val="003C620D"/>
    <w:rsid w:val="003D1862"/>
    <w:rsid w:val="003D34E3"/>
    <w:rsid w:val="003D5C50"/>
    <w:rsid w:val="003E2C51"/>
    <w:rsid w:val="003E39FC"/>
    <w:rsid w:val="003E75C3"/>
    <w:rsid w:val="003F3DD1"/>
    <w:rsid w:val="003F569B"/>
    <w:rsid w:val="00420175"/>
    <w:rsid w:val="00422098"/>
    <w:rsid w:val="00422A32"/>
    <w:rsid w:val="004261D5"/>
    <w:rsid w:val="0043031B"/>
    <w:rsid w:val="004351E5"/>
    <w:rsid w:val="004353DE"/>
    <w:rsid w:val="00436A51"/>
    <w:rsid w:val="00440F14"/>
    <w:rsid w:val="004417DD"/>
    <w:rsid w:val="00444DBF"/>
    <w:rsid w:val="00445239"/>
    <w:rsid w:val="00445BFE"/>
    <w:rsid w:val="00461524"/>
    <w:rsid w:val="00462D69"/>
    <w:rsid w:val="00476EAA"/>
    <w:rsid w:val="00477372"/>
    <w:rsid w:val="00477AD1"/>
    <w:rsid w:val="00480293"/>
    <w:rsid w:val="00481BD3"/>
    <w:rsid w:val="00482ECF"/>
    <w:rsid w:val="00483E48"/>
    <w:rsid w:val="004876C2"/>
    <w:rsid w:val="00494BC0"/>
    <w:rsid w:val="004A0386"/>
    <w:rsid w:val="004B45D8"/>
    <w:rsid w:val="004B71BC"/>
    <w:rsid w:val="004C2A67"/>
    <w:rsid w:val="004D06E5"/>
    <w:rsid w:val="004D4CA7"/>
    <w:rsid w:val="004D5F49"/>
    <w:rsid w:val="004E0E4F"/>
    <w:rsid w:val="004E5F17"/>
    <w:rsid w:val="004F0093"/>
    <w:rsid w:val="004F0FB0"/>
    <w:rsid w:val="004F5678"/>
    <w:rsid w:val="004F7105"/>
    <w:rsid w:val="004F7D67"/>
    <w:rsid w:val="00510807"/>
    <w:rsid w:val="00512CD6"/>
    <w:rsid w:val="0052414A"/>
    <w:rsid w:val="0052684A"/>
    <w:rsid w:val="00526F4B"/>
    <w:rsid w:val="00533029"/>
    <w:rsid w:val="00533891"/>
    <w:rsid w:val="005354A3"/>
    <w:rsid w:val="00537393"/>
    <w:rsid w:val="0054126E"/>
    <w:rsid w:val="00544617"/>
    <w:rsid w:val="005504E7"/>
    <w:rsid w:val="00563783"/>
    <w:rsid w:val="0056465E"/>
    <w:rsid w:val="005732E5"/>
    <w:rsid w:val="005761A9"/>
    <w:rsid w:val="00576710"/>
    <w:rsid w:val="00580C89"/>
    <w:rsid w:val="00584935"/>
    <w:rsid w:val="005943D8"/>
    <w:rsid w:val="005B0B72"/>
    <w:rsid w:val="005B222E"/>
    <w:rsid w:val="005B543F"/>
    <w:rsid w:val="005B64D3"/>
    <w:rsid w:val="005B7AE0"/>
    <w:rsid w:val="005C38B5"/>
    <w:rsid w:val="005C591B"/>
    <w:rsid w:val="005D0E32"/>
    <w:rsid w:val="005D1196"/>
    <w:rsid w:val="005D5A47"/>
    <w:rsid w:val="005F0E25"/>
    <w:rsid w:val="005F2EE6"/>
    <w:rsid w:val="005F5068"/>
    <w:rsid w:val="006000F1"/>
    <w:rsid w:val="00606ACF"/>
    <w:rsid w:val="00612094"/>
    <w:rsid w:val="00613EF2"/>
    <w:rsid w:val="0061550D"/>
    <w:rsid w:val="006156EA"/>
    <w:rsid w:val="006245F3"/>
    <w:rsid w:val="00633090"/>
    <w:rsid w:val="0063398F"/>
    <w:rsid w:val="00634194"/>
    <w:rsid w:val="00634CEC"/>
    <w:rsid w:val="006365D4"/>
    <w:rsid w:val="0064668B"/>
    <w:rsid w:val="00647271"/>
    <w:rsid w:val="006477D4"/>
    <w:rsid w:val="00667253"/>
    <w:rsid w:val="0068239F"/>
    <w:rsid w:val="006838D7"/>
    <w:rsid w:val="00683C7A"/>
    <w:rsid w:val="00686E1D"/>
    <w:rsid w:val="00690B53"/>
    <w:rsid w:val="006927D6"/>
    <w:rsid w:val="006A2228"/>
    <w:rsid w:val="006A34B6"/>
    <w:rsid w:val="006B27F0"/>
    <w:rsid w:val="006B5267"/>
    <w:rsid w:val="006B7A6D"/>
    <w:rsid w:val="006B7D0E"/>
    <w:rsid w:val="006C3A43"/>
    <w:rsid w:val="006D0059"/>
    <w:rsid w:val="006D0198"/>
    <w:rsid w:val="006D2006"/>
    <w:rsid w:val="006D4612"/>
    <w:rsid w:val="006D7E64"/>
    <w:rsid w:val="006E70D7"/>
    <w:rsid w:val="006F0385"/>
    <w:rsid w:val="006F0C81"/>
    <w:rsid w:val="006F5AF4"/>
    <w:rsid w:val="0070222B"/>
    <w:rsid w:val="007031FF"/>
    <w:rsid w:val="0070321B"/>
    <w:rsid w:val="00705F42"/>
    <w:rsid w:val="00706927"/>
    <w:rsid w:val="00707A30"/>
    <w:rsid w:val="007105A6"/>
    <w:rsid w:val="00720538"/>
    <w:rsid w:val="0072207C"/>
    <w:rsid w:val="007223DB"/>
    <w:rsid w:val="00723193"/>
    <w:rsid w:val="00724631"/>
    <w:rsid w:val="0072740A"/>
    <w:rsid w:val="00736C4B"/>
    <w:rsid w:val="00741B26"/>
    <w:rsid w:val="00746F55"/>
    <w:rsid w:val="00747051"/>
    <w:rsid w:val="007552B5"/>
    <w:rsid w:val="007561D8"/>
    <w:rsid w:val="00770489"/>
    <w:rsid w:val="007707BB"/>
    <w:rsid w:val="00772F2C"/>
    <w:rsid w:val="007813E3"/>
    <w:rsid w:val="007814AA"/>
    <w:rsid w:val="00782B79"/>
    <w:rsid w:val="00782BD5"/>
    <w:rsid w:val="00783A14"/>
    <w:rsid w:val="007851C7"/>
    <w:rsid w:val="00786F98"/>
    <w:rsid w:val="007906BA"/>
    <w:rsid w:val="0079587A"/>
    <w:rsid w:val="007A13FE"/>
    <w:rsid w:val="007A5B97"/>
    <w:rsid w:val="007B3C89"/>
    <w:rsid w:val="007C0948"/>
    <w:rsid w:val="007C11A1"/>
    <w:rsid w:val="007C5EB3"/>
    <w:rsid w:val="007C60F3"/>
    <w:rsid w:val="007C6528"/>
    <w:rsid w:val="007D65D0"/>
    <w:rsid w:val="007E0D83"/>
    <w:rsid w:val="007E304F"/>
    <w:rsid w:val="007E53D1"/>
    <w:rsid w:val="007E6D38"/>
    <w:rsid w:val="007E6D95"/>
    <w:rsid w:val="007E7F53"/>
    <w:rsid w:val="007F04DE"/>
    <w:rsid w:val="00800566"/>
    <w:rsid w:val="00800DA9"/>
    <w:rsid w:val="00807CF5"/>
    <w:rsid w:val="008131CB"/>
    <w:rsid w:val="00815A90"/>
    <w:rsid w:val="008165BC"/>
    <w:rsid w:val="008211C9"/>
    <w:rsid w:val="00825E56"/>
    <w:rsid w:val="008338A0"/>
    <w:rsid w:val="0083531F"/>
    <w:rsid w:val="00843CC0"/>
    <w:rsid w:val="00861DB6"/>
    <w:rsid w:val="00863055"/>
    <w:rsid w:val="008634A0"/>
    <w:rsid w:val="008831FE"/>
    <w:rsid w:val="00893241"/>
    <w:rsid w:val="008A1854"/>
    <w:rsid w:val="008B1412"/>
    <w:rsid w:val="008B2C04"/>
    <w:rsid w:val="008B3A0D"/>
    <w:rsid w:val="008C0FB9"/>
    <w:rsid w:val="008C34ED"/>
    <w:rsid w:val="008C5738"/>
    <w:rsid w:val="008D3D43"/>
    <w:rsid w:val="008E325C"/>
    <w:rsid w:val="008F462F"/>
    <w:rsid w:val="008F5A6D"/>
    <w:rsid w:val="009001DF"/>
    <w:rsid w:val="009024BA"/>
    <w:rsid w:val="00906B26"/>
    <w:rsid w:val="00907488"/>
    <w:rsid w:val="00917BF0"/>
    <w:rsid w:val="0092274F"/>
    <w:rsid w:val="00925921"/>
    <w:rsid w:val="0093320B"/>
    <w:rsid w:val="009351BE"/>
    <w:rsid w:val="00935866"/>
    <w:rsid w:val="00942923"/>
    <w:rsid w:val="0094448E"/>
    <w:rsid w:val="009516FC"/>
    <w:rsid w:val="00952EBB"/>
    <w:rsid w:val="0095530D"/>
    <w:rsid w:val="00963CD6"/>
    <w:rsid w:val="009708A8"/>
    <w:rsid w:val="00972D05"/>
    <w:rsid w:val="0098026D"/>
    <w:rsid w:val="00981A6D"/>
    <w:rsid w:val="00984D99"/>
    <w:rsid w:val="0099244A"/>
    <w:rsid w:val="009931AB"/>
    <w:rsid w:val="00993802"/>
    <w:rsid w:val="00996F4B"/>
    <w:rsid w:val="009A0F92"/>
    <w:rsid w:val="009A115A"/>
    <w:rsid w:val="009A40DD"/>
    <w:rsid w:val="009A5A63"/>
    <w:rsid w:val="009B0257"/>
    <w:rsid w:val="009B0CAE"/>
    <w:rsid w:val="009B11D4"/>
    <w:rsid w:val="009B44CB"/>
    <w:rsid w:val="009C3CB8"/>
    <w:rsid w:val="009C4F8C"/>
    <w:rsid w:val="009C678D"/>
    <w:rsid w:val="009D00FD"/>
    <w:rsid w:val="009D68AF"/>
    <w:rsid w:val="009E68B6"/>
    <w:rsid w:val="009E7292"/>
    <w:rsid w:val="009F1192"/>
    <w:rsid w:val="009F23A2"/>
    <w:rsid w:val="009F2EEA"/>
    <w:rsid w:val="009F343B"/>
    <w:rsid w:val="009F4150"/>
    <w:rsid w:val="009F5B62"/>
    <w:rsid w:val="009F7423"/>
    <w:rsid w:val="009F7BC2"/>
    <w:rsid w:val="00A01C2F"/>
    <w:rsid w:val="00A055A8"/>
    <w:rsid w:val="00A07555"/>
    <w:rsid w:val="00A14997"/>
    <w:rsid w:val="00A1747F"/>
    <w:rsid w:val="00A23C08"/>
    <w:rsid w:val="00A278AE"/>
    <w:rsid w:val="00A3287F"/>
    <w:rsid w:val="00A4057B"/>
    <w:rsid w:val="00A42483"/>
    <w:rsid w:val="00A5127F"/>
    <w:rsid w:val="00A545F1"/>
    <w:rsid w:val="00A548A2"/>
    <w:rsid w:val="00A54A26"/>
    <w:rsid w:val="00A64448"/>
    <w:rsid w:val="00A758F9"/>
    <w:rsid w:val="00A81CC5"/>
    <w:rsid w:val="00A83150"/>
    <w:rsid w:val="00A85871"/>
    <w:rsid w:val="00A92A1E"/>
    <w:rsid w:val="00A9496E"/>
    <w:rsid w:val="00A979E9"/>
    <w:rsid w:val="00AB570F"/>
    <w:rsid w:val="00AB5A56"/>
    <w:rsid w:val="00AC229B"/>
    <w:rsid w:val="00AC3169"/>
    <w:rsid w:val="00AC5200"/>
    <w:rsid w:val="00AC62F8"/>
    <w:rsid w:val="00AD3B1E"/>
    <w:rsid w:val="00AD3C1E"/>
    <w:rsid w:val="00AD6777"/>
    <w:rsid w:val="00AE64E8"/>
    <w:rsid w:val="00AF08AF"/>
    <w:rsid w:val="00AF16FF"/>
    <w:rsid w:val="00AF217F"/>
    <w:rsid w:val="00AF39E2"/>
    <w:rsid w:val="00AF7D96"/>
    <w:rsid w:val="00B0337A"/>
    <w:rsid w:val="00B11931"/>
    <w:rsid w:val="00B20150"/>
    <w:rsid w:val="00B21978"/>
    <w:rsid w:val="00B2494B"/>
    <w:rsid w:val="00B33E8F"/>
    <w:rsid w:val="00B37915"/>
    <w:rsid w:val="00B44F0D"/>
    <w:rsid w:val="00B50AE2"/>
    <w:rsid w:val="00B54423"/>
    <w:rsid w:val="00B54DF2"/>
    <w:rsid w:val="00B651EC"/>
    <w:rsid w:val="00B6741B"/>
    <w:rsid w:val="00B6775B"/>
    <w:rsid w:val="00B85CCD"/>
    <w:rsid w:val="00B97336"/>
    <w:rsid w:val="00BA0C14"/>
    <w:rsid w:val="00BA31CF"/>
    <w:rsid w:val="00BA37F7"/>
    <w:rsid w:val="00BA4103"/>
    <w:rsid w:val="00BA45D2"/>
    <w:rsid w:val="00BA798E"/>
    <w:rsid w:val="00BB1F42"/>
    <w:rsid w:val="00BB3593"/>
    <w:rsid w:val="00BC74B0"/>
    <w:rsid w:val="00BD2706"/>
    <w:rsid w:val="00BD2D50"/>
    <w:rsid w:val="00BD6C87"/>
    <w:rsid w:val="00BD75AA"/>
    <w:rsid w:val="00BD7732"/>
    <w:rsid w:val="00BE3120"/>
    <w:rsid w:val="00BF4BFB"/>
    <w:rsid w:val="00BF79AE"/>
    <w:rsid w:val="00C04F05"/>
    <w:rsid w:val="00C05B95"/>
    <w:rsid w:val="00C163F9"/>
    <w:rsid w:val="00C1645B"/>
    <w:rsid w:val="00C218CD"/>
    <w:rsid w:val="00C22CF7"/>
    <w:rsid w:val="00C25B1D"/>
    <w:rsid w:val="00C25E3F"/>
    <w:rsid w:val="00C267B2"/>
    <w:rsid w:val="00C31BC6"/>
    <w:rsid w:val="00C346DC"/>
    <w:rsid w:val="00C529BB"/>
    <w:rsid w:val="00C61A5E"/>
    <w:rsid w:val="00C62EFB"/>
    <w:rsid w:val="00C643C7"/>
    <w:rsid w:val="00C658AF"/>
    <w:rsid w:val="00C66053"/>
    <w:rsid w:val="00C70F41"/>
    <w:rsid w:val="00C724B1"/>
    <w:rsid w:val="00C74E64"/>
    <w:rsid w:val="00C86E74"/>
    <w:rsid w:val="00C86FD7"/>
    <w:rsid w:val="00C87698"/>
    <w:rsid w:val="00C924B2"/>
    <w:rsid w:val="00C95AAC"/>
    <w:rsid w:val="00CA20EF"/>
    <w:rsid w:val="00CA2F31"/>
    <w:rsid w:val="00CA3A43"/>
    <w:rsid w:val="00CB03AA"/>
    <w:rsid w:val="00CB22F9"/>
    <w:rsid w:val="00CB3A5F"/>
    <w:rsid w:val="00CB5897"/>
    <w:rsid w:val="00CB61F4"/>
    <w:rsid w:val="00CC23A9"/>
    <w:rsid w:val="00CD0FCC"/>
    <w:rsid w:val="00CD26F6"/>
    <w:rsid w:val="00CD6A79"/>
    <w:rsid w:val="00CE41DC"/>
    <w:rsid w:val="00CF6ED0"/>
    <w:rsid w:val="00D02E60"/>
    <w:rsid w:val="00D033B7"/>
    <w:rsid w:val="00D04BCE"/>
    <w:rsid w:val="00D06853"/>
    <w:rsid w:val="00D12921"/>
    <w:rsid w:val="00D14C6D"/>
    <w:rsid w:val="00D20AE7"/>
    <w:rsid w:val="00D46A0E"/>
    <w:rsid w:val="00D53CB1"/>
    <w:rsid w:val="00D56C3D"/>
    <w:rsid w:val="00D5700A"/>
    <w:rsid w:val="00D70599"/>
    <w:rsid w:val="00D72FE7"/>
    <w:rsid w:val="00D836F2"/>
    <w:rsid w:val="00D8763D"/>
    <w:rsid w:val="00DA0AB5"/>
    <w:rsid w:val="00DA38BB"/>
    <w:rsid w:val="00DA3E3B"/>
    <w:rsid w:val="00DA3EEA"/>
    <w:rsid w:val="00DB28F6"/>
    <w:rsid w:val="00DC0797"/>
    <w:rsid w:val="00DC093D"/>
    <w:rsid w:val="00DC2B7B"/>
    <w:rsid w:val="00DD5DA5"/>
    <w:rsid w:val="00DE358C"/>
    <w:rsid w:val="00DF1BA3"/>
    <w:rsid w:val="00DF21FD"/>
    <w:rsid w:val="00DF2CC3"/>
    <w:rsid w:val="00DF5B74"/>
    <w:rsid w:val="00E0210A"/>
    <w:rsid w:val="00E04D53"/>
    <w:rsid w:val="00E10F3D"/>
    <w:rsid w:val="00E23029"/>
    <w:rsid w:val="00E2483F"/>
    <w:rsid w:val="00E2596C"/>
    <w:rsid w:val="00E303CF"/>
    <w:rsid w:val="00E317EA"/>
    <w:rsid w:val="00E33D8C"/>
    <w:rsid w:val="00E349DE"/>
    <w:rsid w:val="00E3531E"/>
    <w:rsid w:val="00E443F1"/>
    <w:rsid w:val="00E45C35"/>
    <w:rsid w:val="00E4702C"/>
    <w:rsid w:val="00E52EE8"/>
    <w:rsid w:val="00E54796"/>
    <w:rsid w:val="00E56D63"/>
    <w:rsid w:val="00E56ECB"/>
    <w:rsid w:val="00E577D1"/>
    <w:rsid w:val="00E652A9"/>
    <w:rsid w:val="00E65548"/>
    <w:rsid w:val="00E66934"/>
    <w:rsid w:val="00E66E67"/>
    <w:rsid w:val="00E72D40"/>
    <w:rsid w:val="00E85C87"/>
    <w:rsid w:val="00E921CB"/>
    <w:rsid w:val="00E930AE"/>
    <w:rsid w:val="00E94304"/>
    <w:rsid w:val="00E947DE"/>
    <w:rsid w:val="00E94D4A"/>
    <w:rsid w:val="00EA0722"/>
    <w:rsid w:val="00EA4CD0"/>
    <w:rsid w:val="00EA62D4"/>
    <w:rsid w:val="00EB03EC"/>
    <w:rsid w:val="00EB2376"/>
    <w:rsid w:val="00EB29C4"/>
    <w:rsid w:val="00EB3C49"/>
    <w:rsid w:val="00EB79CB"/>
    <w:rsid w:val="00EC1484"/>
    <w:rsid w:val="00EC4F4A"/>
    <w:rsid w:val="00EC534A"/>
    <w:rsid w:val="00EC5A44"/>
    <w:rsid w:val="00ED3167"/>
    <w:rsid w:val="00EE1341"/>
    <w:rsid w:val="00EE373D"/>
    <w:rsid w:val="00EE4BBF"/>
    <w:rsid w:val="00EE675A"/>
    <w:rsid w:val="00EE6795"/>
    <w:rsid w:val="00EF2AD6"/>
    <w:rsid w:val="00EF335C"/>
    <w:rsid w:val="00EF38BD"/>
    <w:rsid w:val="00F040AF"/>
    <w:rsid w:val="00F07261"/>
    <w:rsid w:val="00F115C9"/>
    <w:rsid w:val="00F11CDE"/>
    <w:rsid w:val="00F17A6D"/>
    <w:rsid w:val="00F24450"/>
    <w:rsid w:val="00F25C2D"/>
    <w:rsid w:val="00F25C7C"/>
    <w:rsid w:val="00F27543"/>
    <w:rsid w:val="00F430A3"/>
    <w:rsid w:val="00F44AB9"/>
    <w:rsid w:val="00F51235"/>
    <w:rsid w:val="00F5643D"/>
    <w:rsid w:val="00F56B71"/>
    <w:rsid w:val="00F5755F"/>
    <w:rsid w:val="00F66EB8"/>
    <w:rsid w:val="00F719AC"/>
    <w:rsid w:val="00F73C37"/>
    <w:rsid w:val="00F758A3"/>
    <w:rsid w:val="00F83CF7"/>
    <w:rsid w:val="00F87A88"/>
    <w:rsid w:val="00F95E32"/>
    <w:rsid w:val="00FA1F2A"/>
    <w:rsid w:val="00FA2857"/>
    <w:rsid w:val="00FA2D8D"/>
    <w:rsid w:val="00FB7C2B"/>
    <w:rsid w:val="00FB7ECC"/>
    <w:rsid w:val="00FC2C6E"/>
    <w:rsid w:val="00FC374E"/>
    <w:rsid w:val="00FC7B3A"/>
    <w:rsid w:val="00FD15C9"/>
    <w:rsid w:val="00FD203D"/>
    <w:rsid w:val="00FD632F"/>
    <w:rsid w:val="00FE0706"/>
    <w:rsid w:val="00FE7FE3"/>
    <w:rsid w:val="00FF2534"/>
    <w:rsid w:val="00FF2684"/>
    <w:rsid w:val="00FF3D3C"/>
    <w:rsid w:val="00FF5712"/>
    <w:rsid w:val="00FF57B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8669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i6fia">
    <w:name w:val="i_6fia"/>
    <w:basedOn w:val="Carpredefinitoparagrafo"/>
    <w:rsid w:val="001D4E6D"/>
  </w:style>
  <w:style w:type="character" w:customStyle="1" w:styleId="ndra">
    <w:name w:val="n_dra"/>
    <w:basedOn w:val="Carpredefinitoparagrafo"/>
    <w:rsid w:val="001D4E6D"/>
  </w:style>
  <w:style w:type="character" w:styleId="Collegamentoipertestuale">
    <w:name w:val="Hyperlink"/>
    <w:basedOn w:val="Carpredefinitoparagrafo"/>
    <w:uiPriority w:val="99"/>
    <w:unhideWhenUsed/>
    <w:rsid w:val="00CD0FCC"/>
    <w:rPr>
      <w:color w:val="0563C1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577D1"/>
  </w:style>
  <w:style w:type="table" w:customStyle="1" w:styleId="TableNormal1">
    <w:name w:val="Table Normal1"/>
    <w:uiPriority w:val="2"/>
    <w:semiHidden/>
    <w:unhideWhenUsed/>
    <w:qFormat/>
    <w:rsid w:val="00E577D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77D1"/>
    <w:pPr>
      <w:widowControl w:val="0"/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0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0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042B9-C319-4BA1-9A56-360CB8BE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3</cp:revision>
  <dcterms:created xsi:type="dcterms:W3CDTF">2023-10-12T14:26:00Z</dcterms:created>
  <dcterms:modified xsi:type="dcterms:W3CDTF">2023-10-12T14:29:00Z</dcterms:modified>
</cp:coreProperties>
</file>