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88D" w:rsidRDefault="0038388D" w:rsidP="0038388D">
      <w:pPr>
        <w:rPr>
          <w:rFonts w:ascii="Garamond" w:hAnsi="Garamond" w:cstheme="minorHAnsi"/>
          <w:b/>
          <w:sz w:val="28"/>
          <w:szCs w:val="28"/>
        </w:rPr>
      </w:pPr>
    </w:p>
    <w:p w:rsidR="0038388D" w:rsidRDefault="0038388D" w:rsidP="0038388D">
      <w:pPr>
        <w:rPr>
          <w:rFonts w:ascii="Garamond" w:hAnsi="Garamond" w:cstheme="minorHAnsi"/>
          <w:b/>
          <w:sz w:val="28"/>
          <w:szCs w:val="28"/>
        </w:rPr>
      </w:pPr>
    </w:p>
    <w:p w:rsidR="0038388D" w:rsidRDefault="0038388D" w:rsidP="0038388D">
      <w:pPr>
        <w:rPr>
          <w:rFonts w:ascii="Garamond" w:hAnsi="Garamond" w:cstheme="minorHAnsi"/>
          <w:b/>
          <w:sz w:val="28"/>
          <w:szCs w:val="28"/>
        </w:rPr>
      </w:pPr>
    </w:p>
    <w:p w:rsidR="0038388D" w:rsidRPr="0038388D" w:rsidRDefault="0038388D" w:rsidP="0038388D">
      <w:pPr>
        <w:rPr>
          <w:rFonts w:ascii="Garamond" w:hAnsi="Garamond" w:cstheme="minorHAnsi"/>
          <w:b/>
          <w:sz w:val="28"/>
          <w:szCs w:val="28"/>
        </w:rPr>
      </w:pPr>
      <w:r w:rsidRPr="0038388D">
        <w:rPr>
          <w:rFonts w:ascii="Garamond" w:hAnsi="Garamond" w:cstheme="minorHAnsi"/>
          <w:b/>
          <w:sz w:val="28"/>
          <w:szCs w:val="28"/>
        </w:rPr>
        <w:t xml:space="preserve">Deliberazione Consiglio d’Ambito n. </w:t>
      </w:r>
      <w:r>
        <w:rPr>
          <w:rFonts w:ascii="Garamond" w:hAnsi="Garamond" w:cstheme="minorHAnsi"/>
          <w:b/>
          <w:sz w:val="28"/>
          <w:szCs w:val="28"/>
        </w:rPr>
        <w:t xml:space="preserve">16 </w:t>
      </w:r>
      <w:r w:rsidRPr="0038388D">
        <w:rPr>
          <w:rFonts w:ascii="Garamond" w:hAnsi="Garamond" w:cstheme="minorHAnsi"/>
          <w:b/>
          <w:sz w:val="28"/>
          <w:szCs w:val="28"/>
        </w:rPr>
        <w:t xml:space="preserve">del </w:t>
      </w:r>
      <w:r>
        <w:rPr>
          <w:rFonts w:ascii="Garamond" w:hAnsi="Garamond" w:cstheme="minorHAnsi"/>
          <w:b/>
          <w:sz w:val="28"/>
          <w:szCs w:val="28"/>
        </w:rPr>
        <w:t xml:space="preserve">               </w:t>
      </w:r>
      <w:r w:rsidR="00734AD0">
        <w:rPr>
          <w:rFonts w:ascii="Garamond" w:hAnsi="Garamond" w:cstheme="minorHAnsi"/>
          <w:b/>
          <w:sz w:val="28"/>
          <w:szCs w:val="28"/>
        </w:rPr>
        <w:t>12</w:t>
      </w:r>
      <w:r w:rsidRPr="0038388D">
        <w:rPr>
          <w:rFonts w:ascii="Garamond" w:hAnsi="Garamond" w:cstheme="minorHAnsi"/>
          <w:b/>
          <w:sz w:val="28"/>
          <w:szCs w:val="28"/>
        </w:rPr>
        <w:t>.2023</w:t>
      </w:r>
    </w:p>
    <w:p w:rsidR="0038388D" w:rsidRPr="0038388D" w:rsidRDefault="0038388D" w:rsidP="0038388D">
      <w:pPr>
        <w:rPr>
          <w:rFonts w:ascii="Garamond" w:hAnsi="Garamond" w:cstheme="minorHAnsi"/>
          <w:b/>
        </w:rPr>
      </w:pPr>
    </w:p>
    <w:p w:rsidR="0038388D" w:rsidRPr="0038388D" w:rsidRDefault="0038388D" w:rsidP="0038388D">
      <w:pPr>
        <w:jc w:val="center"/>
        <w:rPr>
          <w:rFonts w:ascii="Garamond" w:hAnsi="Garamond" w:cstheme="minorHAnsi"/>
          <w:b/>
        </w:rPr>
      </w:pPr>
    </w:p>
    <w:p w:rsidR="0038388D" w:rsidRPr="0038388D" w:rsidRDefault="0038388D" w:rsidP="0038388D">
      <w:pPr>
        <w:jc w:val="center"/>
        <w:rPr>
          <w:rFonts w:ascii="Garamond" w:hAnsi="Garamond" w:cstheme="minorHAnsi"/>
          <w:b/>
        </w:rPr>
      </w:pPr>
    </w:p>
    <w:p w:rsidR="0038388D" w:rsidRPr="0038388D" w:rsidRDefault="0038388D" w:rsidP="0038388D">
      <w:pPr>
        <w:jc w:val="center"/>
        <w:rPr>
          <w:rFonts w:ascii="Garamond" w:hAnsi="Garamond" w:cstheme="minorHAnsi"/>
          <w:b/>
        </w:rPr>
      </w:pPr>
      <w:r w:rsidRPr="0038388D">
        <w:rPr>
          <w:rFonts w:ascii="Garamond" w:hAnsi="Garamond" w:cstheme="minorHAnsi"/>
          <w:b/>
        </w:rPr>
        <w:t>CONSIGLIO D’AMBITO</w:t>
      </w:r>
    </w:p>
    <w:p w:rsidR="0038388D" w:rsidRPr="0038388D" w:rsidRDefault="0038388D" w:rsidP="0038388D">
      <w:pPr>
        <w:rPr>
          <w:rFonts w:ascii="Garamond" w:hAnsi="Garamond" w:cstheme="minorHAnsi"/>
        </w:rPr>
      </w:pPr>
    </w:p>
    <w:p w:rsidR="0038388D" w:rsidRPr="0038388D" w:rsidRDefault="0038388D" w:rsidP="0038388D">
      <w:pPr>
        <w:rPr>
          <w:rFonts w:ascii="Garamond" w:hAnsi="Garamond" w:cstheme="minorHAnsi"/>
          <w:b/>
        </w:rPr>
      </w:pPr>
    </w:p>
    <w:p w:rsidR="0038388D" w:rsidRDefault="0038388D" w:rsidP="003D19FC">
      <w:pPr>
        <w:pStyle w:val="Default"/>
        <w:jc w:val="both"/>
        <w:rPr>
          <w:rFonts w:ascii="Garamond" w:hAnsi="Garamond" w:cs="TimesNewRomanPS-BoldMT"/>
          <w:b/>
          <w:bCs/>
        </w:rPr>
      </w:pPr>
    </w:p>
    <w:p w:rsidR="006D7630" w:rsidRPr="006D7630" w:rsidRDefault="006D7630" w:rsidP="003D19FC">
      <w:pPr>
        <w:pStyle w:val="Default"/>
        <w:jc w:val="both"/>
        <w:rPr>
          <w:rFonts w:ascii="Garamond" w:eastAsiaTheme="minorHAnsi" w:hAnsi="Garamond" w:cs="Times New Roman PS"/>
          <w:lang w:eastAsia="en-US"/>
        </w:rPr>
      </w:pPr>
      <w:r w:rsidRPr="006D7630">
        <w:rPr>
          <w:rFonts w:ascii="Garamond" w:hAnsi="Garamond" w:cs="TimesNewRomanPS-BoldMT"/>
          <w:b/>
          <w:bCs/>
        </w:rPr>
        <w:t xml:space="preserve">OGGETTO: </w:t>
      </w:r>
      <w:r w:rsidR="002A1CC7" w:rsidRPr="002A1CC7">
        <w:rPr>
          <w:rFonts w:ascii="Garamond" w:hAnsi="Garamond" w:cs="TimesNewRomanPS-BoldMT"/>
          <w:bCs/>
        </w:rPr>
        <w:t>Approvazione scelta forma di gestione</w:t>
      </w:r>
      <w:r w:rsidR="002A1CC7" w:rsidRPr="002A1CC7">
        <w:rPr>
          <w:rFonts w:ascii="Garamond" w:hAnsi="Garamond" w:cs="TimesNewRomanPS-BoldMT"/>
          <w:b/>
          <w:bCs/>
        </w:rPr>
        <w:t xml:space="preserve"> </w:t>
      </w:r>
      <w:r w:rsidR="0022318E" w:rsidRPr="0022318E">
        <w:rPr>
          <w:rFonts w:ascii="Garamond" w:hAnsi="Garamond" w:cs="TimesNewRomanPS-BoldMT"/>
          <w:bCs/>
          <w:i/>
        </w:rPr>
        <w:t xml:space="preserve">in </w:t>
      </w:r>
      <w:proofErr w:type="spellStart"/>
      <w:r w:rsidR="0022318E" w:rsidRPr="0022318E">
        <w:rPr>
          <w:rFonts w:ascii="Garamond" w:hAnsi="Garamond" w:cs="TimesNewRomanPS-BoldMT"/>
          <w:bCs/>
          <w:i/>
        </w:rPr>
        <w:t>house</w:t>
      </w:r>
      <w:proofErr w:type="spellEnd"/>
      <w:r w:rsidR="0022318E" w:rsidRPr="0022318E">
        <w:rPr>
          <w:rFonts w:ascii="Garamond" w:hAnsi="Garamond" w:cs="TimesNewRomanPS-BoldMT"/>
          <w:bCs/>
          <w:i/>
        </w:rPr>
        <w:t xml:space="preserve"> </w:t>
      </w:r>
      <w:proofErr w:type="spellStart"/>
      <w:r w:rsidR="0022318E" w:rsidRPr="0022318E">
        <w:rPr>
          <w:rFonts w:ascii="Garamond" w:hAnsi="Garamond" w:cs="TimesNewRomanPS-BoldMT"/>
          <w:bCs/>
          <w:i/>
        </w:rPr>
        <w:t>providing</w:t>
      </w:r>
      <w:proofErr w:type="spellEnd"/>
      <w:r w:rsidR="0022318E">
        <w:rPr>
          <w:rFonts w:ascii="Garamond" w:hAnsi="Garamond" w:cs="TimesNewRomanPS-BoldMT"/>
          <w:bCs/>
        </w:rPr>
        <w:t xml:space="preserve"> </w:t>
      </w:r>
      <w:r w:rsidR="00850CEA" w:rsidRPr="00850CEA">
        <w:rPr>
          <w:rFonts w:ascii="Garamond" w:hAnsi="Garamond" w:cs="TimesNewRomanPS-BoldMT"/>
          <w:bCs/>
        </w:rPr>
        <w:t xml:space="preserve">del servizio integrato dei rifiuti relativo al trattamento intermedio del rifiuto indifferenziato prodotto dai comuni dell’ATO Caserta (gestione del T.M.B. di Santa Maria Capua Vetere, oltre alle discariche cc.dd. post </w:t>
      </w:r>
      <w:proofErr w:type="spellStart"/>
      <w:r w:rsidR="00850CEA" w:rsidRPr="00850CEA">
        <w:rPr>
          <w:rFonts w:ascii="Garamond" w:hAnsi="Garamond" w:cs="TimesNewRomanPS-BoldMT"/>
          <w:bCs/>
        </w:rPr>
        <w:t>mortem</w:t>
      </w:r>
      <w:proofErr w:type="spellEnd"/>
      <w:r w:rsidR="00850CEA" w:rsidRPr="00850CEA">
        <w:rPr>
          <w:rFonts w:ascii="Garamond" w:hAnsi="Garamond" w:cs="TimesNewRomanPS-BoldMT"/>
          <w:bCs/>
        </w:rPr>
        <w:t xml:space="preserve"> e dei siti di stoccaggio provvisorio comprensoriale)</w:t>
      </w:r>
      <w:r w:rsidR="00850CEA">
        <w:rPr>
          <w:rFonts w:ascii="Garamond" w:hAnsi="Garamond" w:cs="TimesNewRomanPS-BoldMT"/>
          <w:bCs/>
        </w:rPr>
        <w:t xml:space="preserve"> </w:t>
      </w:r>
      <w:r w:rsidRPr="006D7630">
        <w:rPr>
          <w:rFonts w:ascii="Garamond" w:hAnsi="Garamond" w:cs="TimesNewRomanPS-BoldMT"/>
          <w:bCs/>
        </w:rPr>
        <w:t xml:space="preserve">e </w:t>
      </w:r>
      <w:r w:rsidR="0011290D">
        <w:rPr>
          <w:rFonts w:ascii="Garamond" w:hAnsi="Garamond" w:cs="TimesNewRomanPS-BoldMT"/>
          <w:bCs/>
        </w:rPr>
        <w:t xml:space="preserve">individuazione </w:t>
      </w:r>
      <w:r w:rsidRPr="006D7630">
        <w:rPr>
          <w:rFonts w:ascii="Garamond" w:hAnsi="Garamond" w:cs="TimesNewRomanPS-BoldMT"/>
          <w:bCs/>
        </w:rPr>
        <w:t>delle dotazioni essenziali per la loro gestione ai sensi dell’art. 29, comma 1, lettera b) e art. 26 – bis comma 1</w:t>
      </w:r>
      <w:r w:rsidR="003D19FC">
        <w:rPr>
          <w:rFonts w:ascii="Garamond" w:hAnsi="Garamond" w:cs="TimesNewRomanPS-BoldMT"/>
          <w:bCs/>
        </w:rPr>
        <w:t>,</w:t>
      </w:r>
      <w:r w:rsidRPr="006D7630">
        <w:rPr>
          <w:rFonts w:ascii="Garamond" w:hAnsi="Garamond" w:cs="TimesNewRomanPS-BoldMT"/>
          <w:bCs/>
        </w:rPr>
        <w:t xml:space="preserve"> 8</w:t>
      </w:r>
      <w:r w:rsidR="003D19FC">
        <w:rPr>
          <w:rFonts w:ascii="Garamond" w:hAnsi="Garamond" w:cs="TimesNewRomanPS-BoldMT"/>
          <w:bCs/>
        </w:rPr>
        <w:t xml:space="preserve"> e 10</w:t>
      </w:r>
      <w:r w:rsidRPr="006D7630">
        <w:rPr>
          <w:rFonts w:ascii="Garamond" w:hAnsi="Garamond" w:cs="TimesNewRomanPS-BoldMT"/>
          <w:bCs/>
        </w:rPr>
        <w:t xml:space="preserve"> – Legge Regione Campania n. 14/2016 </w:t>
      </w:r>
      <w:r w:rsidR="003D19FC">
        <w:rPr>
          <w:rFonts w:ascii="Garamond" w:hAnsi="Garamond" w:cs="TimesNewRomanPS-BoldMT"/>
          <w:bCs/>
        </w:rPr>
        <w:t xml:space="preserve">e art. 14, comma 1, lettera c) D.lgs. n. 201/2022, </w:t>
      </w:r>
      <w:r>
        <w:rPr>
          <w:rFonts w:ascii="Garamond" w:hAnsi="Garamond" w:cs="TimesNewRomanPS-BoldMT"/>
          <w:bCs/>
        </w:rPr>
        <w:t>mediante il subentro dei Comuni della Provincia di Caserta nella titolarità delle quote di partecipazione al capitale sociale dell</w:t>
      </w:r>
      <w:r w:rsidR="003D19FC">
        <w:rPr>
          <w:rFonts w:ascii="Garamond" w:hAnsi="Garamond" w:cs="TimesNewRomanPS-BoldMT"/>
          <w:bCs/>
        </w:rPr>
        <w:t xml:space="preserve">a GISEC S.p.A.  </w:t>
      </w:r>
      <w:r w:rsidRPr="006D7630">
        <w:rPr>
          <w:rFonts w:ascii="Garamond" w:hAnsi="Garamond" w:cs="Times New Roman PS"/>
        </w:rPr>
        <w:t xml:space="preserve"> </w:t>
      </w:r>
    </w:p>
    <w:p w:rsidR="006D7630" w:rsidRPr="006D7630" w:rsidRDefault="006D7630" w:rsidP="006D7630">
      <w:pPr>
        <w:autoSpaceDE w:val="0"/>
        <w:autoSpaceDN w:val="0"/>
        <w:adjustRightInd w:val="0"/>
        <w:rPr>
          <w:rFonts w:ascii="Garamond" w:hAnsi="Garamond" w:cs="Times New Roman PS"/>
          <w:color w:val="000000"/>
        </w:rPr>
      </w:pPr>
      <w:r w:rsidRPr="006D7630">
        <w:rPr>
          <w:rFonts w:ascii="Garamond" w:hAnsi="Garamond" w:cs="Times New Roman PS"/>
          <w:color w:val="000000"/>
        </w:rPr>
        <w:t xml:space="preserve"> </w:t>
      </w:r>
    </w:p>
    <w:p w:rsidR="006D7630" w:rsidRDefault="006D7630" w:rsidP="006D7630">
      <w:pPr>
        <w:autoSpaceDE w:val="0"/>
        <w:autoSpaceDN w:val="0"/>
        <w:adjustRightInd w:val="0"/>
        <w:ind w:right="268"/>
        <w:jc w:val="both"/>
        <w:rPr>
          <w:rFonts w:ascii="Garamond" w:hAnsi="Garamond" w:cs="TimesNewRomanPS-BoldMT"/>
          <w:b/>
          <w:bCs/>
        </w:rPr>
      </w:pPr>
    </w:p>
    <w:p w:rsidR="0038388D" w:rsidRPr="0038388D" w:rsidRDefault="0038388D" w:rsidP="0038388D">
      <w:pPr>
        <w:ind w:left="4389" w:right="170" w:firstLine="1275"/>
        <w:rPr>
          <w:rFonts w:ascii="Garamond" w:hAnsi="Garamond" w:cstheme="minorHAnsi"/>
        </w:rPr>
      </w:pPr>
      <w:r>
        <w:rPr>
          <w:rFonts w:ascii="Garamond" w:hAnsi="Garamond" w:cs="TimesNewRomanPS-BoldMT"/>
          <w:b/>
          <w:bCs/>
        </w:rPr>
        <w:tab/>
      </w:r>
      <w:r>
        <w:rPr>
          <w:rFonts w:ascii="Garamond" w:hAnsi="Garamond" w:cs="TimesNewRomanPS-BoldMT"/>
          <w:b/>
          <w:bCs/>
        </w:rPr>
        <w:tab/>
      </w:r>
      <w:r>
        <w:rPr>
          <w:rFonts w:ascii="Garamond" w:hAnsi="Garamond" w:cs="TimesNewRomanPS-BoldMT"/>
          <w:b/>
          <w:bCs/>
        </w:rPr>
        <w:tab/>
      </w:r>
      <w:r>
        <w:rPr>
          <w:rFonts w:ascii="Garamond" w:hAnsi="Garamond" w:cs="TimesNewRomanPS-BoldMT"/>
          <w:b/>
          <w:bCs/>
        </w:rPr>
        <w:tab/>
      </w:r>
      <w:r>
        <w:rPr>
          <w:rFonts w:ascii="Garamond" w:hAnsi="Garamond" w:cs="TimesNewRomanPS-BoldMT"/>
          <w:b/>
          <w:bCs/>
        </w:rPr>
        <w:tab/>
      </w:r>
      <w:r>
        <w:rPr>
          <w:rFonts w:ascii="Garamond" w:hAnsi="Garamond" w:cs="TimesNewRomanPS-BoldMT"/>
          <w:b/>
          <w:bCs/>
        </w:rPr>
        <w:tab/>
      </w:r>
      <w:r>
        <w:rPr>
          <w:rFonts w:ascii="Garamond" w:hAnsi="Garamond" w:cs="TimesNewRomanPS-BoldMT"/>
          <w:b/>
          <w:bCs/>
        </w:rPr>
        <w:tab/>
      </w:r>
      <w:r w:rsidRPr="0038388D">
        <w:rPr>
          <w:rFonts w:ascii="Garamond" w:hAnsi="Garamond" w:cstheme="minorHAnsi"/>
        </w:rPr>
        <w:t xml:space="preserve">Il Presidente </w:t>
      </w:r>
      <w:proofErr w:type="spellStart"/>
      <w:r w:rsidRPr="0038388D">
        <w:rPr>
          <w:rFonts w:ascii="Garamond" w:hAnsi="Garamond" w:cstheme="minorHAnsi"/>
        </w:rPr>
        <w:t>EdA</w:t>
      </w:r>
      <w:proofErr w:type="spellEnd"/>
      <w:r w:rsidRPr="0038388D">
        <w:rPr>
          <w:rFonts w:ascii="Garamond" w:hAnsi="Garamond" w:cstheme="minorHAnsi"/>
        </w:rPr>
        <w:t xml:space="preserve"> Caserta </w:t>
      </w:r>
    </w:p>
    <w:p w:rsidR="0038388D" w:rsidRPr="0038388D" w:rsidRDefault="0038388D" w:rsidP="0038388D">
      <w:pPr>
        <w:ind w:left="4389" w:right="170" w:firstLine="1275"/>
        <w:rPr>
          <w:rFonts w:ascii="Garamond" w:hAnsi="Garamond" w:cstheme="minorHAnsi"/>
        </w:rPr>
      </w:pPr>
      <w:r w:rsidRPr="0038388D">
        <w:rPr>
          <w:rFonts w:ascii="Garamond" w:hAnsi="Garamond" w:cstheme="minorHAnsi"/>
        </w:rPr>
        <w:t>Arch. Vito Luigi Pellegrino</w:t>
      </w:r>
    </w:p>
    <w:p w:rsidR="0038388D" w:rsidRPr="0038388D" w:rsidRDefault="0038388D" w:rsidP="0038388D">
      <w:pPr>
        <w:shd w:val="clear" w:color="auto" w:fill="FFFFFF"/>
        <w:spacing w:after="160" w:line="259" w:lineRule="auto"/>
        <w:ind w:left="3540" w:firstLine="708"/>
        <w:jc w:val="center"/>
        <w:textAlignment w:val="baseline"/>
        <w:rPr>
          <w:rFonts w:ascii="Garamond" w:eastAsia="Times New Roman" w:hAnsi="Garamond" w:cs="Times New Roman"/>
          <w:color w:val="404040"/>
          <w:sz w:val="22"/>
          <w:szCs w:val="22"/>
          <w:lang w:eastAsia="it-IT"/>
        </w:rPr>
      </w:pPr>
      <w:r w:rsidRPr="0038388D">
        <w:rPr>
          <w:rFonts w:ascii="Garamond" w:eastAsia="Times New Roman" w:hAnsi="Garamond" w:cs="Times New Roman"/>
          <w:b/>
          <w:bCs/>
          <w:i/>
          <w:iCs/>
          <w:color w:val="404040"/>
          <w:sz w:val="22"/>
          <w:szCs w:val="22"/>
          <w:bdr w:val="none" w:sz="0" w:space="0" w:color="auto" w:frame="1"/>
          <w:lang w:eastAsia="it-IT"/>
        </w:rPr>
        <w:t>(Firma omessa ai sensi dell’art. 3 D.L. 39/93)</w:t>
      </w:r>
    </w:p>
    <w:p w:rsidR="00EC2A53" w:rsidRDefault="00EC2A53" w:rsidP="00EC2A53">
      <w:pPr>
        <w:autoSpaceDE w:val="0"/>
        <w:autoSpaceDN w:val="0"/>
        <w:adjustRightInd w:val="0"/>
        <w:rPr>
          <w:rFonts w:ascii="TimesNewRomanPS-BoldMT" w:hAnsi="TimesNewRomanPS-BoldMT" w:cs="TimesNewRomanPS-BoldMT"/>
          <w:b/>
          <w:bCs/>
          <w:sz w:val="22"/>
          <w:szCs w:val="22"/>
        </w:rPr>
      </w:pPr>
    </w:p>
    <w:p w:rsidR="00EC2A53" w:rsidRDefault="00EC2A53" w:rsidP="00EC2A53">
      <w:pPr>
        <w:autoSpaceDE w:val="0"/>
        <w:autoSpaceDN w:val="0"/>
        <w:adjustRightInd w:val="0"/>
        <w:rPr>
          <w:rFonts w:ascii="TimesNewRomanPS-BoldMT" w:hAnsi="TimesNewRomanPS-BoldMT" w:cs="TimesNewRomanPS-BoldMT"/>
          <w:b/>
          <w:bCs/>
          <w:sz w:val="22"/>
          <w:szCs w:val="22"/>
        </w:rPr>
      </w:pPr>
    </w:p>
    <w:p w:rsidR="00EC2A53" w:rsidRDefault="00EC2A53" w:rsidP="00EC2A53">
      <w:pPr>
        <w:autoSpaceDE w:val="0"/>
        <w:autoSpaceDN w:val="0"/>
        <w:adjustRightInd w:val="0"/>
        <w:rPr>
          <w:rFonts w:ascii="TimesNewRomanPS-BoldMT" w:hAnsi="TimesNewRomanPS-BoldMT" w:cs="TimesNewRomanPS-BoldMT"/>
          <w:b/>
          <w:bCs/>
          <w:sz w:val="22"/>
          <w:szCs w:val="22"/>
        </w:rPr>
      </w:pPr>
    </w:p>
    <w:p w:rsidR="00EC2A53" w:rsidRDefault="00EC2A53" w:rsidP="00EC2A53">
      <w:pPr>
        <w:autoSpaceDE w:val="0"/>
        <w:autoSpaceDN w:val="0"/>
        <w:adjustRightInd w:val="0"/>
        <w:rPr>
          <w:rFonts w:ascii="TimesNewRomanPS-BoldMT" w:hAnsi="TimesNewRomanPS-BoldMT" w:cs="TimesNewRomanPS-BoldMT"/>
          <w:b/>
          <w:bCs/>
          <w:sz w:val="22"/>
          <w:szCs w:val="22"/>
        </w:rPr>
      </w:pPr>
    </w:p>
    <w:p w:rsidR="00EC2A53" w:rsidRDefault="00EC2A53" w:rsidP="00EC2A53">
      <w:pPr>
        <w:autoSpaceDE w:val="0"/>
        <w:autoSpaceDN w:val="0"/>
        <w:adjustRightInd w:val="0"/>
        <w:rPr>
          <w:rFonts w:ascii="TimesNewRomanPS-BoldMT" w:hAnsi="TimesNewRomanPS-BoldMT" w:cs="TimesNewRomanPS-BoldMT"/>
          <w:b/>
          <w:bCs/>
          <w:sz w:val="22"/>
          <w:szCs w:val="22"/>
        </w:rPr>
      </w:pPr>
    </w:p>
    <w:p w:rsidR="00EC2A53" w:rsidRDefault="00EC2A53" w:rsidP="00EC2A53">
      <w:pPr>
        <w:autoSpaceDE w:val="0"/>
        <w:autoSpaceDN w:val="0"/>
        <w:adjustRightInd w:val="0"/>
        <w:rPr>
          <w:rFonts w:ascii="TimesNewRomanPS-BoldMT" w:hAnsi="TimesNewRomanPS-BoldMT" w:cs="TimesNewRomanPS-BoldMT"/>
          <w:b/>
          <w:bCs/>
          <w:sz w:val="22"/>
          <w:szCs w:val="22"/>
        </w:rPr>
      </w:pPr>
    </w:p>
    <w:p w:rsidR="00EC2A53" w:rsidRDefault="00EC2A53" w:rsidP="00EC2A53">
      <w:pPr>
        <w:autoSpaceDE w:val="0"/>
        <w:autoSpaceDN w:val="0"/>
        <w:adjustRightInd w:val="0"/>
        <w:rPr>
          <w:rFonts w:ascii="TimesNewRomanPS-BoldMT" w:hAnsi="TimesNewRomanPS-BoldMT" w:cs="TimesNewRomanPS-BoldMT"/>
          <w:b/>
          <w:bCs/>
          <w:sz w:val="22"/>
          <w:szCs w:val="22"/>
        </w:rPr>
      </w:pPr>
    </w:p>
    <w:p w:rsidR="00EC2A53" w:rsidRDefault="00EC2A53" w:rsidP="00EC2A53">
      <w:pPr>
        <w:autoSpaceDE w:val="0"/>
        <w:autoSpaceDN w:val="0"/>
        <w:adjustRightInd w:val="0"/>
        <w:rPr>
          <w:rFonts w:ascii="TimesNewRomanPS-BoldMT" w:hAnsi="TimesNewRomanPS-BoldMT" w:cs="TimesNewRomanPS-BoldMT"/>
          <w:b/>
          <w:bCs/>
          <w:sz w:val="22"/>
          <w:szCs w:val="22"/>
        </w:rPr>
      </w:pPr>
    </w:p>
    <w:p w:rsidR="00EC2A53" w:rsidRDefault="00EC2A53" w:rsidP="00EC2A53">
      <w:pPr>
        <w:autoSpaceDE w:val="0"/>
        <w:autoSpaceDN w:val="0"/>
        <w:adjustRightInd w:val="0"/>
        <w:rPr>
          <w:rFonts w:ascii="TimesNewRomanPS-BoldMT" w:hAnsi="TimesNewRomanPS-BoldMT" w:cs="TimesNewRomanPS-BoldMT"/>
          <w:b/>
          <w:bCs/>
          <w:sz w:val="22"/>
          <w:szCs w:val="22"/>
        </w:rPr>
      </w:pPr>
    </w:p>
    <w:p w:rsidR="00EC2A53" w:rsidRDefault="00EC2A53" w:rsidP="00EC2A53">
      <w:pPr>
        <w:autoSpaceDE w:val="0"/>
        <w:autoSpaceDN w:val="0"/>
        <w:adjustRightInd w:val="0"/>
        <w:rPr>
          <w:rFonts w:ascii="TimesNewRomanPS-BoldMT" w:hAnsi="TimesNewRomanPS-BoldMT" w:cs="TimesNewRomanPS-BoldMT"/>
          <w:b/>
          <w:bCs/>
          <w:sz w:val="22"/>
          <w:szCs w:val="22"/>
        </w:rPr>
      </w:pPr>
    </w:p>
    <w:p w:rsidR="00EC2A53" w:rsidRDefault="00EC2A53" w:rsidP="00EC2A53">
      <w:pPr>
        <w:autoSpaceDE w:val="0"/>
        <w:autoSpaceDN w:val="0"/>
        <w:adjustRightInd w:val="0"/>
        <w:rPr>
          <w:rFonts w:ascii="TimesNewRomanPS-BoldMT" w:hAnsi="TimesNewRomanPS-BoldMT" w:cs="TimesNewRomanPS-BoldMT"/>
          <w:b/>
          <w:bCs/>
          <w:sz w:val="22"/>
          <w:szCs w:val="22"/>
        </w:rPr>
      </w:pPr>
    </w:p>
    <w:p w:rsidR="00EC2A53" w:rsidRDefault="00EC2A53" w:rsidP="00EC2A53">
      <w:pPr>
        <w:autoSpaceDE w:val="0"/>
        <w:autoSpaceDN w:val="0"/>
        <w:adjustRightInd w:val="0"/>
        <w:rPr>
          <w:rFonts w:ascii="TimesNewRomanPS-BoldMT" w:hAnsi="TimesNewRomanPS-BoldMT" w:cs="TimesNewRomanPS-BoldMT"/>
          <w:b/>
          <w:bCs/>
          <w:sz w:val="22"/>
          <w:szCs w:val="22"/>
        </w:rPr>
      </w:pPr>
    </w:p>
    <w:p w:rsidR="00EC2A53" w:rsidRDefault="00EC2A53" w:rsidP="00EC2A53">
      <w:pPr>
        <w:autoSpaceDE w:val="0"/>
        <w:autoSpaceDN w:val="0"/>
        <w:adjustRightInd w:val="0"/>
        <w:rPr>
          <w:rFonts w:ascii="TimesNewRomanPS-BoldMT" w:hAnsi="TimesNewRomanPS-BoldMT" w:cs="TimesNewRomanPS-BoldMT"/>
          <w:b/>
          <w:bCs/>
          <w:sz w:val="22"/>
          <w:szCs w:val="22"/>
        </w:rPr>
      </w:pPr>
    </w:p>
    <w:p w:rsidR="00EC2A53" w:rsidRDefault="00EC2A53" w:rsidP="00EC2A53">
      <w:pPr>
        <w:autoSpaceDE w:val="0"/>
        <w:autoSpaceDN w:val="0"/>
        <w:adjustRightInd w:val="0"/>
        <w:rPr>
          <w:rFonts w:ascii="TimesNewRomanPS-BoldMT" w:hAnsi="TimesNewRomanPS-BoldMT" w:cs="TimesNewRomanPS-BoldMT"/>
          <w:b/>
          <w:bCs/>
          <w:sz w:val="22"/>
          <w:szCs w:val="22"/>
        </w:rPr>
      </w:pPr>
    </w:p>
    <w:p w:rsidR="00EC2A53" w:rsidRDefault="00EC2A53" w:rsidP="00EC2A53">
      <w:pPr>
        <w:autoSpaceDE w:val="0"/>
        <w:autoSpaceDN w:val="0"/>
        <w:adjustRightInd w:val="0"/>
        <w:rPr>
          <w:rFonts w:ascii="TimesNewRomanPS-BoldMT" w:hAnsi="TimesNewRomanPS-BoldMT" w:cs="TimesNewRomanPS-BoldMT"/>
          <w:b/>
          <w:bCs/>
          <w:sz w:val="22"/>
          <w:szCs w:val="22"/>
        </w:rPr>
      </w:pPr>
    </w:p>
    <w:p w:rsidR="00EC2A53" w:rsidRDefault="00EC2A53" w:rsidP="00EC2A53">
      <w:pPr>
        <w:autoSpaceDE w:val="0"/>
        <w:autoSpaceDN w:val="0"/>
        <w:adjustRightInd w:val="0"/>
        <w:rPr>
          <w:rFonts w:ascii="TimesNewRomanPS-BoldMT" w:hAnsi="TimesNewRomanPS-BoldMT" w:cs="TimesNewRomanPS-BoldMT"/>
          <w:b/>
          <w:bCs/>
          <w:sz w:val="22"/>
          <w:szCs w:val="22"/>
        </w:rPr>
      </w:pPr>
    </w:p>
    <w:p w:rsidR="00EC2A53" w:rsidRDefault="00EC2A53" w:rsidP="00EC2A53">
      <w:pPr>
        <w:autoSpaceDE w:val="0"/>
        <w:autoSpaceDN w:val="0"/>
        <w:adjustRightInd w:val="0"/>
        <w:rPr>
          <w:rFonts w:ascii="TimesNewRomanPS-BoldMT" w:hAnsi="TimesNewRomanPS-BoldMT" w:cs="TimesNewRomanPS-BoldMT"/>
          <w:b/>
          <w:bCs/>
          <w:sz w:val="22"/>
          <w:szCs w:val="22"/>
        </w:rPr>
      </w:pPr>
    </w:p>
    <w:p w:rsidR="00EC2A53" w:rsidRDefault="00EC2A53" w:rsidP="00EC2A53">
      <w:pPr>
        <w:autoSpaceDE w:val="0"/>
        <w:autoSpaceDN w:val="0"/>
        <w:adjustRightInd w:val="0"/>
        <w:rPr>
          <w:rFonts w:ascii="TimesNewRomanPS-BoldMT" w:hAnsi="TimesNewRomanPS-BoldMT" w:cs="TimesNewRomanPS-BoldMT"/>
          <w:b/>
          <w:bCs/>
          <w:sz w:val="22"/>
          <w:szCs w:val="22"/>
        </w:rPr>
      </w:pPr>
    </w:p>
    <w:p w:rsidR="00EC2A53" w:rsidRDefault="00EC2A53" w:rsidP="00EC2A53">
      <w:pPr>
        <w:autoSpaceDE w:val="0"/>
        <w:autoSpaceDN w:val="0"/>
        <w:adjustRightInd w:val="0"/>
        <w:rPr>
          <w:rFonts w:ascii="TimesNewRomanPS-BoldMT" w:hAnsi="TimesNewRomanPS-BoldMT" w:cs="TimesNewRomanPS-BoldMT"/>
          <w:b/>
          <w:bCs/>
          <w:sz w:val="22"/>
          <w:szCs w:val="22"/>
        </w:rPr>
      </w:pPr>
    </w:p>
    <w:p w:rsidR="00EC2A53" w:rsidRPr="0072742C" w:rsidRDefault="00EC2A53" w:rsidP="00EC2A53">
      <w:pPr>
        <w:spacing w:before="100" w:beforeAutospacing="1"/>
        <w:jc w:val="center"/>
        <w:rPr>
          <w:rFonts w:ascii="Garamond" w:eastAsia="Times New Roman" w:hAnsi="Garamond" w:cs="Times New Roman"/>
          <w:b/>
          <w:i/>
          <w:iCs/>
          <w:color w:val="000000"/>
          <w:sz w:val="28"/>
          <w:szCs w:val="28"/>
          <w:lang w:eastAsia="it-IT"/>
        </w:rPr>
      </w:pPr>
      <w:r w:rsidRPr="0072742C">
        <w:rPr>
          <w:rFonts w:ascii="Garamond" w:eastAsia="Times New Roman" w:hAnsi="Garamond" w:cs="Times New Roman"/>
          <w:b/>
          <w:i/>
          <w:iCs/>
          <w:color w:val="000000"/>
          <w:sz w:val="28"/>
          <w:szCs w:val="28"/>
          <w:lang w:eastAsia="it-IT"/>
        </w:rPr>
        <w:lastRenderedPageBreak/>
        <w:t>CONSIGLIO D’AMBITO</w:t>
      </w:r>
    </w:p>
    <w:p w:rsidR="00EC2A53" w:rsidRPr="0072742C" w:rsidRDefault="00EC2A53" w:rsidP="00EC2A53">
      <w:pPr>
        <w:autoSpaceDE w:val="0"/>
        <w:autoSpaceDN w:val="0"/>
        <w:adjustRightInd w:val="0"/>
        <w:jc w:val="both"/>
        <w:rPr>
          <w:rFonts w:ascii="Garamond" w:eastAsia="Times New Roman" w:hAnsi="Garamond" w:cs="Times New Roman"/>
          <w:color w:val="000000"/>
          <w:lang w:eastAsia="it-IT"/>
        </w:rPr>
      </w:pPr>
      <w:r w:rsidRPr="0072742C">
        <w:rPr>
          <w:rFonts w:ascii="Garamond" w:eastAsia="Times New Roman" w:hAnsi="Garamond" w:cs="Times New Roman"/>
          <w:color w:val="000000"/>
          <w:lang w:eastAsia="it-IT"/>
        </w:rPr>
        <w:t xml:space="preserve">L'anno </w:t>
      </w:r>
      <w:r w:rsidRPr="0072742C">
        <w:rPr>
          <w:rFonts w:ascii="Garamond" w:eastAsia="Times New Roman" w:hAnsi="Garamond" w:cs="Times New Roman"/>
          <w:b/>
          <w:bCs/>
          <w:color w:val="000000"/>
          <w:lang w:eastAsia="it-IT"/>
        </w:rPr>
        <w:t xml:space="preserve">2023 </w:t>
      </w:r>
      <w:r w:rsidRPr="0072742C">
        <w:rPr>
          <w:rFonts w:ascii="Garamond" w:eastAsia="Times New Roman" w:hAnsi="Garamond" w:cs="Times New Roman"/>
          <w:color w:val="000000"/>
          <w:lang w:eastAsia="it-IT"/>
        </w:rPr>
        <w:t xml:space="preserve">il giorno     del mese di novembre alle ore 16,00 presso la sala sede dell’Eda Caserta, sita in Santa Maria Capua Vetere, Via Caserta n. 1, si è riunito il Consiglio d’Ambito, convocato con nota </w:t>
      </w:r>
      <w:proofErr w:type="spellStart"/>
      <w:r w:rsidRPr="00D6514B">
        <w:rPr>
          <w:rFonts w:ascii="Garamond" w:eastAsia="Times New Roman" w:hAnsi="Garamond" w:cs="Times New Roman"/>
          <w:color w:val="000000"/>
          <w:lang w:eastAsia="it-IT"/>
        </w:rPr>
        <w:t>prot</w:t>
      </w:r>
      <w:proofErr w:type="spellEnd"/>
      <w:r w:rsidRPr="00D6514B">
        <w:rPr>
          <w:rFonts w:ascii="Garamond" w:eastAsia="Times New Roman" w:hAnsi="Garamond" w:cs="Times New Roman"/>
          <w:color w:val="000000"/>
          <w:lang w:eastAsia="it-IT"/>
        </w:rPr>
        <w:t>. n.</w:t>
      </w:r>
      <w:r w:rsidR="00D6514B" w:rsidRPr="00D6514B">
        <w:rPr>
          <w:rFonts w:ascii="Garamond" w:eastAsia="Times New Roman" w:hAnsi="Garamond" w:cs="Times New Roman"/>
          <w:color w:val="000000"/>
          <w:lang w:eastAsia="it-IT"/>
        </w:rPr>
        <w:t>14/2023 del 9.12.2023</w:t>
      </w:r>
      <w:r w:rsidRPr="0072742C">
        <w:rPr>
          <w:rFonts w:ascii="Garamond" w:eastAsia="Times New Roman" w:hAnsi="Garamond" w:cs="Times New Roman"/>
          <w:color w:val="000000"/>
          <w:lang w:eastAsia="it-IT"/>
        </w:rPr>
        <w:t xml:space="preserve">             </w:t>
      </w:r>
    </w:p>
    <w:p w:rsidR="00EC2A53" w:rsidRPr="0072742C" w:rsidRDefault="00EC2A53" w:rsidP="00EC2A53">
      <w:pPr>
        <w:keepNext/>
        <w:spacing w:line="276" w:lineRule="auto"/>
        <w:jc w:val="both"/>
        <w:outlineLvl w:val="1"/>
        <w:rPr>
          <w:rFonts w:ascii="Garamond" w:eastAsia="MS Mincho" w:hAnsi="Garamond" w:cs="Arial"/>
          <w:bCs/>
          <w:color w:val="00000A"/>
          <w:sz w:val="22"/>
          <w:szCs w:val="22"/>
          <w:lang w:eastAsia="it-IT"/>
        </w:rPr>
      </w:pPr>
    </w:p>
    <w:tbl>
      <w:tblPr>
        <w:tblpPr w:leftFromText="141" w:rightFromText="141" w:vertAnchor="text" w:horzAnchor="margin" w:tblpXSpec="center" w:tblpY="3"/>
        <w:tblW w:w="7038"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483"/>
        <w:gridCol w:w="2678"/>
        <w:gridCol w:w="1891"/>
        <w:gridCol w:w="1986"/>
      </w:tblGrid>
      <w:tr w:rsidR="00EC2A53" w:rsidRPr="0072742C" w:rsidTr="00134690">
        <w:trPr>
          <w:trHeight w:val="291"/>
        </w:trPr>
        <w:tc>
          <w:tcPr>
            <w:tcW w:w="483" w:type="dxa"/>
            <w:tcBorders>
              <w:top w:val="single" w:sz="4" w:space="0" w:color="000001"/>
              <w:left w:val="single" w:sz="4" w:space="0" w:color="000001"/>
              <w:bottom w:val="single" w:sz="4" w:space="0" w:color="000001"/>
            </w:tcBorders>
            <w:shd w:val="clear" w:color="auto" w:fill="F2F2F2"/>
            <w:tcMar>
              <w:left w:w="-5" w:type="dxa"/>
            </w:tcMar>
          </w:tcPr>
          <w:p w:rsidR="00EC2A53" w:rsidRPr="0072742C" w:rsidRDefault="00EC2A53" w:rsidP="00EC2A53">
            <w:pPr>
              <w:keepNext/>
              <w:spacing w:line="276" w:lineRule="auto"/>
              <w:jc w:val="center"/>
              <w:outlineLvl w:val="1"/>
              <w:rPr>
                <w:rFonts w:ascii="Garamond" w:eastAsia="MS Mincho" w:hAnsi="Garamond" w:cs="Bookman Old Style"/>
                <w:b/>
                <w:bCs/>
                <w:color w:val="00000A"/>
                <w:sz w:val="22"/>
                <w:szCs w:val="22"/>
                <w:lang w:eastAsia="it-IT"/>
              </w:rPr>
            </w:pPr>
          </w:p>
        </w:tc>
        <w:tc>
          <w:tcPr>
            <w:tcW w:w="2678" w:type="dxa"/>
            <w:tcBorders>
              <w:top w:val="single" w:sz="4" w:space="0" w:color="000001"/>
              <w:left w:val="single" w:sz="4" w:space="0" w:color="000001"/>
              <w:bottom w:val="single" w:sz="4" w:space="0" w:color="000001"/>
            </w:tcBorders>
            <w:shd w:val="clear" w:color="auto" w:fill="F2F2F2"/>
            <w:tcMar>
              <w:left w:w="-5" w:type="dxa"/>
            </w:tcMar>
          </w:tcPr>
          <w:p w:rsidR="00EC2A53" w:rsidRPr="0072742C" w:rsidRDefault="00EC2A53" w:rsidP="00EC2A53">
            <w:pPr>
              <w:keepNext/>
              <w:spacing w:line="276" w:lineRule="auto"/>
              <w:jc w:val="center"/>
              <w:outlineLvl w:val="1"/>
              <w:rPr>
                <w:rFonts w:ascii="Garamond" w:eastAsia="Times New Roman" w:hAnsi="Garamond" w:cs="Arial"/>
                <w:b/>
                <w:bCs/>
                <w:color w:val="00000A"/>
                <w:sz w:val="22"/>
                <w:szCs w:val="22"/>
                <w:lang w:eastAsia="it-IT"/>
              </w:rPr>
            </w:pPr>
            <w:r w:rsidRPr="0072742C">
              <w:rPr>
                <w:rFonts w:ascii="Garamond" w:eastAsia="MS Mincho" w:hAnsi="Garamond" w:cs="Bookman Old Style"/>
                <w:b/>
                <w:bCs/>
                <w:color w:val="00000A"/>
                <w:sz w:val="22"/>
                <w:szCs w:val="22"/>
                <w:lang w:eastAsia="it-IT"/>
              </w:rPr>
              <w:t xml:space="preserve">PRESIDENTE </w:t>
            </w:r>
          </w:p>
        </w:tc>
        <w:tc>
          <w:tcPr>
            <w:tcW w:w="1891" w:type="dxa"/>
            <w:tcBorders>
              <w:top w:val="single" w:sz="4" w:space="0" w:color="000001"/>
              <w:left w:val="single" w:sz="4" w:space="0" w:color="000001"/>
              <w:bottom w:val="single" w:sz="4" w:space="0" w:color="000001"/>
            </w:tcBorders>
            <w:shd w:val="clear" w:color="auto" w:fill="F2F2F2"/>
            <w:tcMar>
              <w:left w:w="-5" w:type="dxa"/>
            </w:tcMar>
          </w:tcPr>
          <w:p w:rsidR="00EC2A53" w:rsidRPr="0072742C" w:rsidRDefault="00EC2A53" w:rsidP="00EC2A53">
            <w:pPr>
              <w:keepNext/>
              <w:spacing w:line="276" w:lineRule="auto"/>
              <w:jc w:val="center"/>
              <w:outlineLvl w:val="1"/>
              <w:rPr>
                <w:rFonts w:ascii="Garamond" w:eastAsia="Times New Roman" w:hAnsi="Garamond" w:cs="Arial"/>
                <w:b/>
                <w:bCs/>
                <w:color w:val="00000A"/>
                <w:sz w:val="22"/>
                <w:szCs w:val="22"/>
                <w:lang w:eastAsia="it-IT"/>
              </w:rPr>
            </w:pPr>
            <w:r w:rsidRPr="0072742C">
              <w:rPr>
                <w:rFonts w:ascii="Garamond" w:eastAsia="MS Mincho" w:hAnsi="Garamond" w:cs="Bookman Old Style"/>
                <w:b/>
                <w:bCs/>
                <w:color w:val="00000A"/>
                <w:sz w:val="22"/>
                <w:szCs w:val="22"/>
                <w:lang w:eastAsia="it-IT"/>
              </w:rPr>
              <w:t>PRESENTE</w:t>
            </w:r>
          </w:p>
        </w:tc>
        <w:tc>
          <w:tcPr>
            <w:tcW w:w="1986" w:type="dxa"/>
            <w:tcBorders>
              <w:top w:val="single" w:sz="4" w:space="0" w:color="000001"/>
              <w:left w:val="single" w:sz="4" w:space="0" w:color="000001"/>
              <w:bottom w:val="single" w:sz="4" w:space="0" w:color="000001"/>
              <w:right w:val="single" w:sz="4" w:space="0" w:color="000001"/>
            </w:tcBorders>
            <w:shd w:val="clear" w:color="auto" w:fill="F2F2F2"/>
            <w:tcMar>
              <w:left w:w="-5" w:type="dxa"/>
            </w:tcMar>
          </w:tcPr>
          <w:p w:rsidR="00EC2A53" w:rsidRPr="0072742C" w:rsidRDefault="00EC2A53" w:rsidP="00EC2A53">
            <w:pPr>
              <w:keepNext/>
              <w:spacing w:line="276" w:lineRule="auto"/>
              <w:jc w:val="center"/>
              <w:outlineLvl w:val="1"/>
              <w:rPr>
                <w:rFonts w:ascii="Garamond" w:eastAsia="Times New Roman" w:hAnsi="Garamond" w:cs="Arial"/>
                <w:b/>
                <w:bCs/>
                <w:color w:val="00000A"/>
                <w:sz w:val="22"/>
                <w:szCs w:val="22"/>
                <w:lang w:eastAsia="it-IT"/>
              </w:rPr>
            </w:pPr>
            <w:r w:rsidRPr="0072742C">
              <w:rPr>
                <w:rFonts w:ascii="Garamond" w:eastAsia="MS Mincho" w:hAnsi="Garamond" w:cs="Bookman Old Style"/>
                <w:b/>
                <w:bCs/>
                <w:color w:val="00000A"/>
                <w:sz w:val="22"/>
                <w:szCs w:val="22"/>
                <w:lang w:eastAsia="it-IT"/>
              </w:rPr>
              <w:t>ASSENTE</w:t>
            </w:r>
          </w:p>
        </w:tc>
      </w:tr>
      <w:tr w:rsidR="00EC2A53" w:rsidRPr="0072742C" w:rsidTr="00134690">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keepNext/>
              <w:spacing w:line="276" w:lineRule="auto"/>
              <w:jc w:val="center"/>
              <w:outlineLvl w:val="1"/>
              <w:rPr>
                <w:rFonts w:ascii="Garamond" w:eastAsia="Times New Roman" w:hAnsi="Garamond" w:cs="Arial"/>
                <w:b/>
                <w:bCs/>
                <w:color w:val="00000A"/>
                <w:sz w:val="22"/>
                <w:szCs w:val="22"/>
                <w:lang w:eastAsia="it-IT"/>
              </w:rPr>
            </w:pPr>
            <w:r w:rsidRPr="0072742C">
              <w:rPr>
                <w:rFonts w:ascii="Garamond" w:eastAsia="MS Mincho" w:hAnsi="Garamond" w:cs="Bookman Old Style"/>
                <w:b/>
                <w:bCs/>
                <w:color w:val="00000A"/>
                <w:sz w:val="22"/>
                <w:szCs w:val="22"/>
                <w:lang w:eastAsia="it-IT"/>
              </w:rPr>
              <w:t>1</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keepNext/>
              <w:spacing w:line="276" w:lineRule="auto"/>
              <w:jc w:val="center"/>
              <w:outlineLvl w:val="1"/>
              <w:rPr>
                <w:rFonts w:ascii="Garamond" w:eastAsia="Times New Roman" w:hAnsi="Garamond" w:cs="Arial"/>
                <w:b/>
                <w:bCs/>
                <w:color w:val="00000A"/>
                <w:sz w:val="22"/>
                <w:szCs w:val="22"/>
                <w:lang w:eastAsia="it-IT"/>
              </w:rPr>
            </w:pPr>
            <w:r w:rsidRPr="0072742C">
              <w:rPr>
                <w:rFonts w:ascii="Garamond" w:eastAsia="MS Mincho" w:hAnsi="Garamond" w:cs="Bookman Old Style"/>
                <w:b/>
                <w:bCs/>
                <w:color w:val="00000A"/>
                <w:sz w:val="22"/>
                <w:szCs w:val="22"/>
                <w:lang w:eastAsia="it-IT"/>
              </w:rPr>
              <w:t>Pellegrino Vito Luigi</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keepNext/>
              <w:spacing w:line="276" w:lineRule="auto"/>
              <w:jc w:val="center"/>
              <w:outlineLvl w:val="1"/>
              <w:rPr>
                <w:rFonts w:ascii="Garamond" w:eastAsia="MS Mincho" w:hAnsi="Garamond"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C2A53" w:rsidRPr="0072742C" w:rsidRDefault="00EC2A53" w:rsidP="00EC2A53">
            <w:pPr>
              <w:keepNext/>
              <w:spacing w:line="276" w:lineRule="auto"/>
              <w:jc w:val="center"/>
              <w:outlineLvl w:val="1"/>
              <w:rPr>
                <w:rFonts w:ascii="Garamond" w:eastAsia="MS Mincho" w:hAnsi="Garamond" w:cs="Bookman Old Style"/>
                <w:b/>
                <w:bCs/>
                <w:color w:val="00000A"/>
                <w:sz w:val="22"/>
                <w:szCs w:val="22"/>
                <w:lang w:eastAsia="it-IT"/>
              </w:rPr>
            </w:pPr>
          </w:p>
        </w:tc>
      </w:tr>
      <w:tr w:rsidR="00EC2A53" w:rsidRPr="0072742C" w:rsidTr="00134690">
        <w:trPr>
          <w:trHeight w:val="291"/>
        </w:trPr>
        <w:tc>
          <w:tcPr>
            <w:tcW w:w="483" w:type="dxa"/>
            <w:tcBorders>
              <w:top w:val="single" w:sz="4" w:space="0" w:color="000001"/>
              <w:left w:val="single" w:sz="4" w:space="0" w:color="000001"/>
              <w:bottom w:val="single" w:sz="4" w:space="0" w:color="000001"/>
            </w:tcBorders>
            <w:shd w:val="clear" w:color="auto" w:fill="F2F2F2"/>
            <w:tcMar>
              <w:left w:w="-5" w:type="dxa"/>
            </w:tcMar>
          </w:tcPr>
          <w:p w:rsidR="00EC2A53" w:rsidRPr="0072742C" w:rsidRDefault="00EC2A53" w:rsidP="00EC2A53">
            <w:pPr>
              <w:keepNext/>
              <w:spacing w:line="276" w:lineRule="auto"/>
              <w:jc w:val="center"/>
              <w:outlineLvl w:val="1"/>
              <w:rPr>
                <w:rFonts w:ascii="Garamond" w:eastAsia="MS Mincho" w:hAnsi="Garamond" w:cs="Bookman Old Style"/>
                <w:b/>
                <w:bCs/>
                <w:color w:val="00000A"/>
                <w:sz w:val="22"/>
                <w:szCs w:val="22"/>
                <w:lang w:eastAsia="it-IT"/>
              </w:rPr>
            </w:pPr>
          </w:p>
        </w:tc>
        <w:tc>
          <w:tcPr>
            <w:tcW w:w="2678" w:type="dxa"/>
            <w:tcBorders>
              <w:top w:val="single" w:sz="4" w:space="0" w:color="000001"/>
              <w:left w:val="single" w:sz="4" w:space="0" w:color="000001"/>
              <w:bottom w:val="single" w:sz="4" w:space="0" w:color="000001"/>
            </w:tcBorders>
            <w:shd w:val="clear" w:color="auto" w:fill="F2F2F2"/>
            <w:tcMar>
              <w:left w:w="-5" w:type="dxa"/>
            </w:tcMar>
          </w:tcPr>
          <w:p w:rsidR="00EC2A53" w:rsidRPr="0072742C" w:rsidRDefault="00EC2A53" w:rsidP="00EC2A53">
            <w:pPr>
              <w:keepNext/>
              <w:spacing w:line="276" w:lineRule="auto"/>
              <w:jc w:val="center"/>
              <w:outlineLvl w:val="1"/>
              <w:rPr>
                <w:rFonts w:ascii="Garamond" w:eastAsia="Times New Roman" w:hAnsi="Garamond" w:cs="Arial"/>
                <w:b/>
                <w:bCs/>
                <w:color w:val="00000A"/>
                <w:sz w:val="22"/>
                <w:szCs w:val="22"/>
                <w:lang w:eastAsia="it-IT"/>
              </w:rPr>
            </w:pPr>
            <w:r w:rsidRPr="0072742C">
              <w:rPr>
                <w:rFonts w:ascii="Garamond" w:eastAsia="MS Mincho" w:hAnsi="Garamond" w:cs="Bookman Old Style"/>
                <w:b/>
                <w:bCs/>
                <w:color w:val="00000A"/>
                <w:sz w:val="22"/>
                <w:szCs w:val="22"/>
                <w:lang w:eastAsia="it-IT"/>
              </w:rPr>
              <w:t>CONSIGLIERE</w:t>
            </w:r>
          </w:p>
        </w:tc>
        <w:tc>
          <w:tcPr>
            <w:tcW w:w="1891" w:type="dxa"/>
            <w:tcBorders>
              <w:top w:val="single" w:sz="4" w:space="0" w:color="000001"/>
              <w:left w:val="single" w:sz="4" w:space="0" w:color="000001"/>
              <w:bottom w:val="single" w:sz="4" w:space="0" w:color="000001"/>
            </w:tcBorders>
            <w:shd w:val="clear" w:color="auto" w:fill="F2F2F2"/>
            <w:tcMar>
              <w:left w:w="-5" w:type="dxa"/>
            </w:tcMar>
          </w:tcPr>
          <w:p w:rsidR="00EC2A53" w:rsidRPr="0072742C" w:rsidRDefault="00EC2A53" w:rsidP="00EC2A53">
            <w:pPr>
              <w:keepNext/>
              <w:spacing w:line="276" w:lineRule="auto"/>
              <w:jc w:val="center"/>
              <w:outlineLvl w:val="1"/>
              <w:rPr>
                <w:rFonts w:ascii="Garamond" w:eastAsia="Times New Roman" w:hAnsi="Garamond" w:cs="Arial"/>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2F2F2"/>
            <w:tcMar>
              <w:left w:w="-5" w:type="dxa"/>
            </w:tcMar>
          </w:tcPr>
          <w:p w:rsidR="00EC2A53" w:rsidRPr="0072742C" w:rsidRDefault="00EC2A53" w:rsidP="00EC2A53">
            <w:pPr>
              <w:keepNext/>
              <w:spacing w:line="276" w:lineRule="auto"/>
              <w:jc w:val="center"/>
              <w:outlineLvl w:val="1"/>
              <w:rPr>
                <w:rFonts w:ascii="Garamond" w:eastAsia="Times New Roman" w:hAnsi="Garamond" w:cs="Arial"/>
                <w:b/>
                <w:bCs/>
                <w:color w:val="00000A"/>
                <w:sz w:val="22"/>
                <w:szCs w:val="22"/>
                <w:lang w:eastAsia="it-IT"/>
              </w:rPr>
            </w:pPr>
          </w:p>
        </w:tc>
      </w:tr>
      <w:tr w:rsidR="00EC2A53" w:rsidRPr="0072742C" w:rsidTr="00134690">
        <w:trPr>
          <w:trHeight w:val="291"/>
        </w:trPr>
        <w:tc>
          <w:tcPr>
            <w:tcW w:w="483" w:type="dxa"/>
            <w:tcBorders>
              <w:top w:val="single" w:sz="4" w:space="0" w:color="000001"/>
              <w:left w:val="single" w:sz="4" w:space="0" w:color="000001"/>
              <w:bottom w:val="single" w:sz="4" w:space="0" w:color="000001"/>
            </w:tcBorders>
            <w:shd w:val="clear" w:color="auto" w:fill="F2F2F2"/>
            <w:tcMar>
              <w:left w:w="-5" w:type="dxa"/>
            </w:tcMar>
          </w:tcPr>
          <w:p w:rsidR="00EC2A53" w:rsidRPr="0072742C" w:rsidRDefault="00EC2A53" w:rsidP="00EC2A53">
            <w:pPr>
              <w:keepNext/>
              <w:spacing w:line="276" w:lineRule="auto"/>
              <w:jc w:val="center"/>
              <w:outlineLvl w:val="1"/>
              <w:rPr>
                <w:rFonts w:ascii="Garamond" w:eastAsia="MS Mincho" w:hAnsi="Garamond" w:cs="Bookman Old Style"/>
                <w:b/>
                <w:bCs/>
                <w:color w:val="00000A"/>
                <w:sz w:val="22"/>
                <w:szCs w:val="22"/>
                <w:lang w:eastAsia="it-IT"/>
              </w:rPr>
            </w:pPr>
            <w:r w:rsidRPr="0072742C">
              <w:rPr>
                <w:rFonts w:ascii="Garamond" w:eastAsia="MS Mincho" w:hAnsi="Garamond" w:cs="Bookman Old Style"/>
                <w:b/>
                <w:bCs/>
                <w:color w:val="00000A"/>
                <w:sz w:val="22"/>
                <w:szCs w:val="22"/>
                <w:lang w:eastAsia="it-IT"/>
              </w:rPr>
              <w:t>2</w:t>
            </w:r>
          </w:p>
        </w:tc>
        <w:tc>
          <w:tcPr>
            <w:tcW w:w="2678" w:type="dxa"/>
            <w:tcBorders>
              <w:top w:val="single" w:sz="4" w:space="0" w:color="000001"/>
              <w:left w:val="single" w:sz="4" w:space="0" w:color="000001"/>
              <w:bottom w:val="single" w:sz="4" w:space="0" w:color="000001"/>
            </w:tcBorders>
            <w:shd w:val="clear" w:color="auto" w:fill="FFFFFF" w:themeFill="background1"/>
            <w:tcMar>
              <w:left w:w="-5" w:type="dxa"/>
            </w:tcMar>
          </w:tcPr>
          <w:p w:rsidR="00EC2A53" w:rsidRPr="0072742C" w:rsidRDefault="00EC2A53" w:rsidP="00EC2A53">
            <w:pPr>
              <w:suppressAutoHyphens/>
              <w:spacing w:line="276" w:lineRule="auto"/>
              <w:jc w:val="center"/>
              <w:rPr>
                <w:rFonts w:ascii="Garamond" w:eastAsia="Times New Roman" w:hAnsi="Garamond" w:cs="Times New Roman"/>
                <w:color w:val="00000A"/>
                <w:sz w:val="22"/>
                <w:szCs w:val="22"/>
                <w:lang w:eastAsia="ar-SA"/>
              </w:rPr>
            </w:pPr>
            <w:proofErr w:type="spellStart"/>
            <w:r w:rsidRPr="0072742C">
              <w:rPr>
                <w:rFonts w:ascii="Garamond" w:eastAsia="Arial" w:hAnsi="Garamond" w:cs="Bookman Old Style"/>
                <w:color w:val="00000A"/>
                <w:sz w:val="22"/>
                <w:szCs w:val="22"/>
                <w:lang w:eastAsia="ar-SA"/>
              </w:rPr>
              <w:t>Affinito</w:t>
            </w:r>
            <w:proofErr w:type="spellEnd"/>
            <w:r w:rsidRPr="0072742C">
              <w:rPr>
                <w:rFonts w:ascii="Garamond" w:eastAsia="Arial" w:hAnsi="Garamond" w:cs="Bookman Old Style"/>
                <w:color w:val="00000A"/>
                <w:sz w:val="22"/>
                <w:szCs w:val="22"/>
                <w:lang w:eastAsia="ar-SA"/>
              </w:rPr>
              <w:t xml:space="preserve"> Nicola</w:t>
            </w:r>
          </w:p>
        </w:tc>
        <w:tc>
          <w:tcPr>
            <w:tcW w:w="1891" w:type="dxa"/>
            <w:tcBorders>
              <w:top w:val="single" w:sz="4" w:space="0" w:color="000001"/>
              <w:left w:val="single" w:sz="4" w:space="0" w:color="000001"/>
              <w:bottom w:val="single" w:sz="4" w:space="0" w:color="000001"/>
            </w:tcBorders>
            <w:shd w:val="clear" w:color="auto" w:fill="FFFFFF" w:themeFill="background1"/>
            <w:tcMar>
              <w:left w:w="-5" w:type="dxa"/>
            </w:tcMar>
          </w:tcPr>
          <w:p w:rsidR="00EC2A53" w:rsidRPr="0072742C" w:rsidRDefault="00EC2A53" w:rsidP="00EC2A53">
            <w:pPr>
              <w:keepNext/>
              <w:spacing w:line="276" w:lineRule="auto"/>
              <w:jc w:val="center"/>
              <w:outlineLvl w:val="1"/>
              <w:rPr>
                <w:rFonts w:ascii="Garamond" w:eastAsia="Times New Roman" w:hAnsi="Garamond" w:cs="Arial"/>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5" w:type="dxa"/>
            </w:tcMar>
          </w:tcPr>
          <w:p w:rsidR="00EC2A53" w:rsidRPr="0072742C" w:rsidRDefault="00EC2A53" w:rsidP="00EC2A53">
            <w:pPr>
              <w:keepNext/>
              <w:spacing w:line="276" w:lineRule="auto"/>
              <w:jc w:val="center"/>
              <w:outlineLvl w:val="1"/>
              <w:rPr>
                <w:rFonts w:ascii="Garamond" w:eastAsia="Times New Roman" w:hAnsi="Garamond" w:cs="Arial"/>
                <w:b/>
                <w:bCs/>
                <w:color w:val="00000A"/>
                <w:sz w:val="22"/>
                <w:szCs w:val="22"/>
                <w:lang w:eastAsia="it-IT"/>
              </w:rPr>
            </w:pPr>
          </w:p>
        </w:tc>
      </w:tr>
      <w:tr w:rsidR="00EC2A53" w:rsidRPr="0072742C" w:rsidTr="00134690">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keepNext/>
              <w:spacing w:line="276" w:lineRule="auto"/>
              <w:jc w:val="center"/>
              <w:outlineLvl w:val="1"/>
              <w:rPr>
                <w:rFonts w:ascii="Garamond" w:eastAsia="Times New Roman" w:hAnsi="Garamond" w:cs="Arial"/>
                <w:b/>
                <w:bCs/>
                <w:color w:val="00000A"/>
                <w:sz w:val="22"/>
                <w:szCs w:val="22"/>
                <w:lang w:eastAsia="it-IT"/>
              </w:rPr>
            </w:pPr>
            <w:r w:rsidRPr="0072742C">
              <w:rPr>
                <w:rFonts w:ascii="Garamond" w:eastAsia="MS Mincho" w:hAnsi="Garamond" w:cs="Bookman Old Style"/>
                <w:b/>
                <w:bCs/>
                <w:color w:val="00000A"/>
                <w:sz w:val="22"/>
                <w:szCs w:val="22"/>
                <w:lang w:eastAsia="it-IT"/>
              </w:rPr>
              <w:t>3</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suppressAutoHyphens/>
              <w:spacing w:line="276" w:lineRule="auto"/>
              <w:ind w:right="43"/>
              <w:jc w:val="center"/>
              <w:rPr>
                <w:rFonts w:ascii="Garamond" w:eastAsia="Times New Roman" w:hAnsi="Garamond" w:cs="Times New Roman"/>
                <w:color w:val="00000A"/>
                <w:sz w:val="22"/>
                <w:szCs w:val="22"/>
                <w:lang w:eastAsia="ar-SA"/>
              </w:rPr>
            </w:pPr>
            <w:r w:rsidRPr="0072742C">
              <w:rPr>
                <w:rFonts w:ascii="Garamond" w:eastAsia="Arial" w:hAnsi="Garamond" w:cs="Bookman Old Style"/>
                <w:color w:val="00000A"/>
                <w:sz w:val="22"/>
                <w:szCs w:val="22"/>
                <w:lang w:eastAsia="ar-SA"/>
              </w:rPr>
              <w:t>Criscuolo Clotilde</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keepNext/>
              <w:spacing w:line="276" w:lineRule="auto"/>
              <w:jc w:val="center"/>
              <w:outlineLvl w:val="1"/>
              <w:rPr>
                <w:rFonts w:ascii="Garamond" w:eastAsia="MS Mincho" w:hAnsi="Garamond"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C2A53" w:rsidRPr="0072742C" w:rsidRDefault="00EC2A53" w:rsidP="00EC2A53">
            <w:pPr>
              <w:suppressAutoHyphens/>
              <w:spacing w:line="276" w:lineRule="auto"/>
              <w:jc w:val="center"/>
              <w:rPr>
                <w:rFonts w:ascii="Garamond" w:eastAsia="Arial" w:hAnsi="Garamond" w:cs="Bookman Old Style"/>
                <w:b/>
                <w:bCs/>
                <w:color w:val="00000A"/>
                <w:sz w:val="22"/>
                <w:szCs w:val="22"/>
                <w:lang w:eastAsia="ar-SA"/>
              </w:rPr>
            </w:pPr>
          </w:p>
        </w:tc>
      </w:tr>
      <w:tr w:rsidR="00EC2A53" w:rsidRPr="0072742C" w:rsidTr="00134690">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keepNext/>
              <w:spacing w:line="276" w:lineRule="auto"/>
              <w:jc w:val="center"/>
              <w:outlineLvl w:val="1"/>
              <w:rPr>
                <w:rFonts w:ascii="Garamond" w:eastAsia="Times New Roman" w:hAnsi="Garamond" w:cs="Arial"/>
                <w:b/>
                <w:bCs/>
                <w:color w:val="00000A"/>
                <w:sz w:val="22"/>
                <w:szCs w:val="22"/>
                <w:lang w:eastAsia="it-IT"/>
              </w:rPr>
            </w:pPr>
            <w:r w:rsidRPr="0072742C">
              <w:rPr>
                <w:rFonts w:ascii="Garamond" w:eastAsia="MS Mincho" w:hAnsi="Garamond" w:cs="Bookman Old Style"/>
                <w:b/>
                <w:bCs/>
                <w:color w:val="00000A"/>
                <w:sz w:val="22"/>
                <w:szCs w:val="22"/>
                <w:lang w:eastAsia="it-IT"/>
              </w:rPr>
              <w:t>4</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suppressAutoHyphens/>
              <w:spacing w:line="276" w:lineRule="auto"/>
              <w:ind w:right="43"/>
              <w:jc w:val="center"/>
              <w:rPr>
                <w:rFonts w:ascii="Garamond" w:eastAsia="Times New Roman" w:hAnsi="Garamond" w:cs="Times New Roman"/>
                <w:color w:val="00000A"/>
                <w:sz w:val="22"/>
                <w:szCs w:val="22"/>
                <w:lang w:eastAsia="ar-SA"/>
              </w:rPr>
            </w:pPr>
            <w:r w:rsidRPr="0072742C">
              <w:rPr>
                <w:rFonts w:ascii="Garamond" w:eastAsia="Arial" w:hAnsi="Garamond" w:cs="Bookman Old Style"/>
                <w:color w:val="00000A"/>
                <w:sz w:val="22"/>
                <w:szCs w:val="22"/>
                <w:lang w:eastAsia="ar-SA"/>
              </w:rPr>
              <w:t>D’Angelo Domenico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keepNext/>
              <w:spacing w:line="276" w:lineRule="auto"/>
              <w:outlineLvl w:val="1"/>
              <w:rPr>
                <w:rFonts w:ascii="Garamond" w:eastAsia="MS Mincho" w:hAnsi="Garamond"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C2A53" w:rsidRPr="0072742C" w:rsidRDefault="00EC2A53" w:rsidP="00EC2A53">
            <w:pPr>
              <w:suppressAutoHyphens/>
              <w:spacing w:line="276" w:lineRule="auto"/>
              <w:jc w:val="center"/>
              <w:rPr>
                <w:rFonts w:ascii="Garamond" w:eastAsia="Arial" w:hAnsi="Garamond" w:cs="Bookman Old Style"/>
                <w:b/>
                <w:bCs/>
                <w:color w:val="00000A"/>
                <w:sz w:val="22"/>
                <w:szCs w:val="22"/>
                <w:lang w:eastAsia="ar-SA"/>
              </w:rPr>
            </w:pPr>
          </w:p>
        </w:tc>
      </w:tr>
      <w:tr w:rsidR="00EC2A53" w:rsidRPr="0072742C" w:rsidTr="00134690">
        <w:trPr>
          <w:trHeight w:val="70"/>
        </w:trPr>
        <w:tc>
          <w:tcPr>
            <w:tcW w:w="483"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keepNext/>
              <w:spacing w:line="276" w:lineRule="auto"/>
              <w:jc w:val="center"/>
              <w:outlineLvl w:val="1"/>
              <w:rPr>
                <w:rFonts w:ascii="Garamond" w:eastAsia="Times New Roman" w:hAnsi="Garamond" w:cs="Arial"/>
                <w:b/>
                <w:bCs/>
                <w:color w:val="00000A"/>
                <w:sz w:val="22"/>
                <w:szCs w:val="22"/>
                <w:lang w:eastAsia="it-IT"/>
              </w:rPr>
            </w:pPr>
            <w:r w:rsidRPr="0072742C">
              <w:rPr>
                <w:rFonts w:ascii="Garamond" w:eastAsia="MS Mincho" w:hAnsi="Garamond" w:cs="Bookman Old Style"/>
                <w:b/>
                <w:bCs/>
                <w:color w:val="00000A"/>
                <w:sz w:val="22"/>
                <w:szCs w:val="22"/>
                <w:lang w:eastAsia="it-IT"/>
              </w:rPr>
              <w:t>5</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suppressAutoHyphens/>
              <w:spacing w:line="276" w:lineRule="auto"/>
              <w:jc w:val="center"/>
              <w:rPr>
                <w:rFonts w:ascii="Garamond" w:eastAsia="Times New Roman" w:hAnsi="Garamond" w:cs="Times New Roman"/>
                <w:color w:val="00000A"/>
                <w:sz w:val="22"/>
                <w:szCs w:val="22"/>
                <w:lang w:eastAsia="ar-SA"/>
              </w:rPr>
            </w:pPr>
            <w:r w:rsidRPr="0072742C">
              <w:rPr>
                <w:rFonts w:ascii="Garamond" w:eastAsia="Arial" w:hAnsi="Garamond" w:cs="Bookman Old Style"/>
                <w:color w:val="00000A"/>
                <w:sz w:val="22"/>
                <w:szCs w:val="22"/>
                <w:lang w:eastAsia="ar-SA"/>
              </w:rPr>
              <w:t>D’Angelo Luisa</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keepNext/>
              <w:spacing w:line="276" w:lineRule="auto"/>
              <w:jc w:val="center"/>
              <w:outlineLvl w:val="1"/>
              <w:rPr>
                <w:rFonts w:ascii="Garamond" w:eastAsia="MS Mincho" w:hAnsi="Garamond"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C2A53" w:rsidRPr="0072742C" w:rsidRDefault="00EC2A53" w:rsidP="00EC2A53">
            <w:pPr>
              <w:suppressAutoHyphens/>
              <w:spacing w:line="276" w:lineRule="auto"/>
              <w:jc w:val="center"/>
              <w:rPr>
                <w:rFonts w:ascii="Garamond" w:eastAsia="Arial" w:hAnsi="Garamond" w:cs="Bookman Old Style"/>
                <w:b/>
                <w:bCs/>
                <w:color w:val="00000A"/>
                <w:sz w:val="22"/>
                <w:szCs w:val="22"/>
                <w:lang w:eastAsia="ar-SA"/>
              </w:rPr>
            </w:pPr>
          </w:p>
        </w:tc>
      </w:tr>
      <w:tr w:rsidR="00EC2A53" w:rsidRPr="0072742C" w:rsidTr="00134690">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keepNext/>
              <w:spacing w:line="276" w:lineRule="auto"/>
              <w:jc w:val="center"/>
              <w:outlineLvl w:val="1"/>
              <w:rPr>
                <w:rFonts w:ascii="Garamond" w:eastAsia="Times New Roman" w:hAnsi="Garamond" w:cs="Arial"/>
                <w:b/>
                <w:bCs/>
                <w:color w:val="00000A"/>
                <w:sz w:val="22"/>
                <w:szCs w:val="22"/>
                <w:lang w:eastAsia="it-IT"/>
              </w:rPr>
            </w:pPr>
            <w:r w:rsidRPr="0072742C">
              <w:rPr>
                <w:rFonts w:ascii="Garamond" w:eastAsia="MS Mincho" w:hAnsi="Garamond" w:cs="Bookman Old Style"/>
                <w:b/>
                <w:bCs/>
                <w:color w:val="00000A"/>
                <w:sz w:val="22"/>
                <w:szCs w:val="22"/>
                <w:lang w:eastAsia="it-IT"/>
              </w:rPr>
              <w:t>6</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suppressAutoHyphens/>
              <w:spacing w:line="276" w:lineRule="auto"/>
              <w:jc w:val="center"/>
              <w:rPr>
                <w:rFonts w:ascii="Garamond" w:eastAsia="Times New Roman" w:hAnsi="Garamond" w:cs="Times New Roman"/>
                <w:color w:val="00000A"/>
                <w:sz w:val="22"/>
                <w:szCs w:val="22"/>
                <w:lang w:eastAsia="ar-SA"/>
              </w:rPr>
            </w:pPr>
            <w:r w:rsidRPr="0072742C">
              <w:rPr>
                <w:rFonts w:ascii="Garamond" w:eastAsia="Arial" w:hAnsi="Garamond" w:cs="Bookman Old Style"/>
                <w:color w:val="00000A"/>
                <w:sz w:val="22"/>
                <w:szCs w:val="22"/>
                <w:lang w:eastAsia="ar-SA"/>
              </w:rPr>
              <w:t>D’Angelo Vincenzo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keepNext/>
              <w:spacing w:line="276" w:lineRule="auto"/>
              <w:jc w:val="center"/>
              <w:outlineLvl w:val="1"/>
              <w:rPr>
                <w:rFonts w:ascii="Garamond" w:eastAsia="MS Mincho" w:hAnsi="Garamond"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C2A53" w:rsidRPr="0072742C" w:rsidRDefault="00EC2A53" w:rsidP="00EC2A53">
            <w:pPr>
              <w:suppressAutoHyphens/>
              <w:spacing w:line="276" w:lineRule="auto"/>
              <w:jc w:val="center"/>
              <w:rPr>
                <w:rFonts w:ascii="Garamond" w:eastAsia="Arial" w:hAnsi="Garamond" w:cs="Bookman Old Style"/>
                <w:b/>
                <w:bCs/>
                <w:color w:val="00000A"/>
                <w:sz w:val="22"/>
                <w:szCs w:val="22"/>
                <w:lang w:eastAsia="ar-SA"/>
              </w:rPr>
            </w:pPr>
          </w:p>
        </w:tc>
      </w:tr>
      <w:tr w:rsidR="00EC2A53" w:rsidRPr="0072742C" w:rsidTr="00134690">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keepNext/>
              <w:spacing w:line="276" w:lineRule="auto"/>
              <w:jc w:val="center"/>
              <w:outlineLvl w:val="1"/>
              <w:rPr>
                <w:rFonts w:ascii="Garamond" w:eastAsia="Times New Roman" w:hAnsi="Garamond" w:cs="Arial"/>
                <w:b/>
                <w:bCs/>
                <w:color w:val="00000A"/>
                <w:sz w:val="22"/>
                <w:szCs w:val="22"/>
                <w:lang w:eastAsia="it-IT"/>
              </w:rPr>
            </w:pPr>
            <w:r w:rsidRPr="0072742C">
              <w:rPr>
                <w:rFonts w:ascii="Garamond" w:eastAsia="MS Mincho" w:hAnsi="Garamond" w:cs="Bookman Old Style"/>
                <w:b/>
                <w:bCs/>
                <w:color w:val="00000A"/>
                <w:sz w:val="22"/>
                <w:szCs w:val="22"/>
                <w:lang w:eastAsia="it-IT"/>
              </w:rPr>
              <w:t>7</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suppressAutoHyphens/>
              <w:spacing w:line="276" w:lineRule="auto"/>
              <w:jc w:val="center"/>
              <w:rPr>
                <w:rFonts w:ascii="Garamond" w:eastAsia="Times New Roman" w:hAnsi="Garamond" w:cs="Times New Roman"/>
                <w:color w:val="00000A"/>
                <w:sz w:val="22"/>
                <w:szCs w:val="22"/>
                <w:lang w:eastAsia="ar-SA"/>
              </w:rPr>
            </w:pPr>
            <w:r w:rsidRPr="0072742C">
              <w:rPr>
                <w:rFonts w:ascii="Garamond" w:eastAsia="Arial" w:hAnsi="Garamond" w:cs="Bookman Old Style"/>
                <w:color w:val="00000A"/>
                <w:sz w:val="22"/>
                <w:szCs w:val="22"/>
                <w:lang w:eastAsia="ar-SA"/>
              </w:rPr>
              <w:t>De Filippo Andrea</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keepNext/>
              <w:spacing w:line="276" w:lineRule="auto"/>
              <w:jc w:val="center"/>
              <w:outlineLvl w:val="1"/>
              <w:rPr>
                <w:rFonts w:ascii="Garamond" w:eastAsia="MS Mincho" w:hAnsi="Garamond"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C2A53" w:rsidRPr="0072742C" w:rsidRDefault="00EC2A53" w:rsidP="00EC2A53">
            <w:pPr>
              <w:suppressAutoHyphens/>
              <w:spacing w:line="276" w:lineRule="auto"/>
              <w:jc w:val="center"/>
              <w:rPr>
                <w:rFonts w:ascii="Garamond" w:eastAsia="Arial" w:hAnsi="Garamond" w:cs="Bookman Old Style"/>
                <w:b/>
                <w:bCs/>
                <w:color w:val="00000A"/>
                <w:sz w:val="22"/>
                <w:szCs w:val="22"/>
                <w:lang w:eastAsia="ar-SA"/>
              </w:rPr>
            </w:pPr>
          </w:p>
        </w:tc>
      </w:tr>
      <w:tr w:rsidR="00EC2A53" w:rsidRPr="0072742C" w:rsidTr="00134690">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keepNext/>
              <w:spacing w:line="276" w:lineRule="auto"/>
              <w:jc w:val="center"/>
              <w:outlineLvl w:val="1"/>
              <w:rPr>
                <w:rFonts w:ascii="Garamond" w:eastAsia="Times New Roman" w:hAnsi="Garamond" w:cs="Arial"/>
                <w:b/>
                <w:bCs/>
                <w:color w:val="00000A"/>
                <w:sz w:val="22"/>
                <w:szCs w:val="22"/>
                <w:lang w:eastAsia="it-IT"/>
              </w:rPr>
            </w:pPr>
            <w:r w:rsidRPr="0072742C">
              <w:rPr>
                <w:rFonts w:ascii="Garamond" w:eastAsia="MS Mincho" w:hAnsi="Garamond" w:cs="Bookman Old Style"/>
                <w:b/>
                <w:bCs/>
                <w:color w:val="00000A"/>
                <w:sz w:val="22"/>
                <w:szCs w:val="22"/>
                <w:lang w:eastAsia="it-IT"/>
              </w:rPr>
              <w:t>8</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suppressAutoHyphens/>
              <w:spacing w:line="276" w:lineRule="auto"/>
              <w:jc w:val="center"/>
              <w:rPr>
                <w:rFonts w:ascii="Garamond" w:eastAsia="Arial" w:hAnsi="Garamond" w:cs="Bookman Old Style"/>
                <w:color w:val="00000A"/>
                <w:sz w:val="22"/>
                <w:szCs w:val="22"/>
                <w:lang w:eastAsia="ar-SA"/>
              </w:rPr>
            </w:pPr>
            <w:r w:rsidRPr="0072742C">
              <w:rPr>
                <w:rFonts w:ascii="Garamond" w:eastAsia="Arial" w:hAnsi="Garamond" w:cs="Bookman Old Style"/>
                <w:color w:val="00000A"/>
                <w:sz w:val="22"/>
                <w:szCs w:val="22"/>
                <w:lang w:eastAsia="ar-SA"/>
              </w:rPr>
              <w:t>De Nuccio Nicola</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keepNext/>
              <w:spacing w:line="276" w:lineRule="auto"/>
              <w:jc w:val="center"/>
              <w:outlineLvl w:val="1"/>
              <w:rPr>
                <w:rFonts w:ascii="Garamond" w:eastAsia="MS Mincho" w:hAnsi="Garamond"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C2A53" w:rsidRPr="0072742C" w:rsidRDefault="00EC2A53" w:rsidP="00EC2A53">
            <w:pPr>
              <w:suppressAutoHyphens/>
              <w:spacing w:line="276" w:lineRule="auto"/>
              <w:jc w:val="center"/>
              <w:rPr>
                <w:rFonts w:ascii="Garamond" w:eastAsia="Arial" w:hAnsi="Garamond" w:cs="Bookman Old Style"/>
                <w:b/>
                <w:bCs/>
                <w:color w:val="00000A"/>
                <w:sz w:val="22"/>
                <w:szCs w:val="22"/>
                <w:lang w:eastAsia="ar-SA"/>
              </w:rPr>
            </w:pPr>
          </w:p>
        </w:tc>
      </w:tr>
      <w:tr w:rsidR="00EC2A53" w:rsidRPr="0072742C" w:rsidTr="00134690">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keepNext/>
              <w:spacing w:line="276" w:lineRule="auto"/>
              <w:jc w:val="center"/>
              <w:outlineLvl w:val="1"/>
              <w:rPr>
                <w:rFonts w:ascii="Garamond" w:eastAsia="Times New Roman" w:hAnsi="Garamond" w:cs="Arial"/>
                <w:b/>
                <w:bCs/>
                <w:color w:val="00000A"/>
                <w:sz w:val="22"/>
                <w:szCs w:val="22"/>
                <w:lang w:eastAsia="it-IT"/>
              </w:rPr>
            </w:pPr>
            <w:r w:rsidRPr="0072742C">
              <w:rPr>
                <w:rFonts w:ascii="Garamond" w:eastAsia="MS Mincho" w:hAnsi="Garamond" w:cs="Bookman Old Style"/>
                <w:b/>
                <w:bCs/>
                <w:color w:val="00000A"/>
                <w:sz w:val="22"/>
                <w:szCs w:val="22"/>
                <w:lang w:eastAsia="it-IT"/>
              </w:rPr>
              <w:t>9</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suppressAutoHyphens/>
              <w:spacing w:line="276" w:lineRule="auto"/>
              <w:jc w:val="center"/>
              <w:rPr>
                <w:rFonts w:ascii="Garamond" w:eastAsia="Arial" w:hAnsi="Garamond" w:cs="Bookman Old Style"/>
                <w:color w:val="00000A"/>
                <w:sz w:val="22"/>
                <w:szCs w:val="22"/>
                <w:lang w:eastAsia="ar-SA"/>
              </w:rPr>
            </w:pPr>
            <w:r w:rsidRPr="0072742C">
              <w:rPr>
                <w:rFonts w:ascii="Garamond" w:eastAsia="Arial" w:hAnsi="Garamond" w:cs="Bookman Old Style"/>
                <w:color w:val="00000A"/>
                <w:sz w:val="22"/>
                <w:szCs w:val="22"/>
                <w:lang w:eastAsia="ar-SA"/>
              </w:rPr>
              <w:t>Di Serio Ernesto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keepNext/>
              <w:spacing w:line="276" w:lineRule="auto"/>
              <w:jc w:val="center"/>
              <w:outlineLvl w:val="1"/>
              <w:rPr>
                <w:rFonts w:ascii="Garamond" w:eastAsia="MS Mincho" w:hAnsi="Garamond"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C2A53" w:rsidRPr="0072742C" w:rsidRDefault="00EC2A53" w:rsidP="00EC2A53">
            <w:pPr>
              <w:suppressAutoHyphens/>
              <w:spacing w:line="276" w:lineRule="auto"/>
              <w:jc w:val="center"/>
              <w:rPr>
                <w:rFonts w:ascii="Garamond" w:eastAsia="Arial" w:hAnsi="Garamond" w:cs="Bookman Old Style"/>
                <w:b/>
                <w:bCs/>
                <w:color w:val="00000A"/>
                <w:sz w:val="22"/>
                <w:szCs w:val="22"/>
                <w:lang w:eastAsia="ar-SA"/>
              </w:rPr>
            </w:pPr>
          </w:p>
        </w:tc>
      </w:tr>
      <w:tr w:rsidR="00EC2A53" w:rsidRPr="0072742C" w:rsidTr="00134690">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keepNext/>
              <w:spacing w:line="276" w:lineRule="auto"/>
              <w:jc w:val="center"/>
              <w:outlineLvl w:val="1"/>
              <w:rPr>
                <w:rFonts w:ascii="Garamond" w:eastAsia="Times New Roman" w:hAnsi="Garamond" w:cs="Arial"/>
                <w:b/>
                <w:bCs/>
                <w:color w:val="00000A"/>
                <w:sz w:val="22"/>
                <w:szCs w:val="22"/>
                <w:lang w:eastAsia="it-IT"/>
              </w:rPr>
            </w:pPr>
            <w:r w:rsidRPr="0072742C">
              <w:rPr>
                <w:rFonts w:ascii="Garamond" w:eastAsia="MS Mincho" w:hAnsi="Garamond" w:cs="Bookman Old Style"/>
                <w:b/>
                <w:bCs/>
                <w:color w:val="00000A"/>
                <w:sz w:val="22"/>
                <w:szCs w:val="22"/>
                <w:lang w:eastAsia="it-IT"/>
              </w:rPr>
              <w:t>10</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suppressAutoHyphens/>
              <w:spacing w:line="276" w:lineRule="auto"/>
              <w:jc w:val="center"/>
              <w:rPr>
                <w:rFonts w:ascii="Garamond" w:eastAsia="Arial" w:hAnsi="Garamond" w:cs="Bookman Old Style"/>
                <w:color w:val="00000A"/>
                <w:sz w:val="22"/>
                <w:szCs w:val="22"/>
                <w:lang w:eastAsia="ar-SA"/>
              </w:rPr>
            </w:pPr>
            <w:r w:rsidRPr="0072742C">
              <w:rPr>
                <w:rFonts w:ascii="Garamond" w:eastAsia="Arial" w:hAnsi="Garamond" w:cs="Bookman Old Style"/>
                <w:color w:val="00000A"/>
                <w:sz w:val="22"/>
                <w:szCs w:val="22"/>
                <w:lang w:eastAsia="ar-SA"/>
              </w:rPr>
              <w:t>Marcaccio Rocco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keepNext/>
              <w:spacing w:line="276" w:lineRule="auto"/>
              <w:jc w:val="center"/>
              <w:outlineLvl w:val="1"/>
              <w:rPr>
                <w:rFonts w:ascii="Garamond" w:eastAsia="MS Mincho" w:hAnsi="Garamond"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C2A53" w:rsidRPr="0072742C" w:rsidRDefault="00EC2A53" w:rsidP="00EC2A53">
            <w:pPr>
              <w:suppressAutoHyphens/>
              <w:spacing w:line="276" w:lineRule="auto"/>
              <w:jc w:val="center"/>
              <w:rPr>
                <w:rFonts w:ascii="Garamond" w:eastAsia="Arial" w:hAnsi="Garamond" w:cs="Bookman Old Style"/>
                <w:b/>
                <w:bCs/>
                <w:color w:val="00000A"/>
                <w:sz w:val="22"/>
                <w:szCs w:val="22"/>
                <w:lang w:eastAsia="ar-SA"/>
              </w:rPr>
            </w:pPr>
          </w:p>
        </w:tc>
      </w:tr>
      <w:tr w:rsidR="00EC2A53" w:rsidRPr="0072742C" w:rsidTr="00134690">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keepNext/>
              <w:spacing w:line="276" w:lineRule="auto"/>
              <w:jc w:val="center"/>
              <w:outlineLvl w:val="1"/>
              <w:rPr>
                <w:rFonts w:ascii="Garamond" w:eastAsia="Times New Roman" w:hAnsi="Garamond" w:cs="Arial"/>
                <w:b/>
                <w:bCs/>
                <w:color w:val="00000A"/>
                <w:sz w:val="22"/>
                <w:szCs w:val="22"/>
                <w:lang w:eastAsia="it-IT"/>
              </w:rPr>
            </w:pPr>
            <w:r w:rsidRPr="0072742C">
              <w:rPr>
                <w:rFonts w:ascii="Garamond" w:eastAsia="MS Mincho" w:hAnsi="Garamond" w:cs="Bookman Old Style"/>
                <w:b/>
                <w:bCs/>
                <w:color w:val="00000A"/>
                <w:sz w:val="22"/>
                <w:szCs w:val="22"/>
                <w:lang w:eastAsia="it-IT"/>
              </w:rPr>
              <w:t>11</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suppressAutoHyphens/>
              <w:spacing w:line="276" w:lineRule="auto"/>
              <w:jc w:val="center"/>
              <w:rPr>
                <w:rFonts w:ascii="Garamond" w:eastAsia="Times New Roman" w:hAnsi="Garamond" w:cs="Times New Roman"/>
                <w:color w:val="00000A"/>
                <w:sz w:val="22"/>
                <w:szCs w:val="22"/>
                <w:lang w:eastAsia="ar-SA"/>
              </w:rPr>
            </w:pPr>
            <w:r w:rsidRPr="0072742C">
              <w:rPr>
                <w:rFonts w:ascii="Garamond" w:eastAsia="Arial" w:hAnsi="Garamond" w:cs="Bookman Old Style"/>
                <w:color w:val="00000A"/>
                <w:sz w:val="22"/>
                <w:szCs w:val="22"/>
                <w:lang w:eastAsia="ar-SA"/>
              </w:rPr>
              <w:t>Mirra Antonio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keepNext/>
              <w:spacing w:line="276" w:lineRule="auto"/>
              <w:jc w:val="center"/>
              <w:outlineLvl w:val="1"/>
              <w:rPr>
                <w:rFonts w:ascii="Garamond" w:eastAsia="MS Mincho" w:hAnsi="Garamond"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C2A53" w:rsidRPr="0072742C" w:rsidRDefault="00EC2A53" w:rsidP="00EC2A53">
            <w:pPr>
              <w:suppressAutoHyphens/>
              <w:spacing w:line="276" w:lineRule="auto"/>
              <w:jc w:val="center"/>
              <w:rPr>
                <w:rFonts w:ascii="Garamond" w:eastAsia="Arial" w:hAnsi="Garamond" w:cs="Bookman Old Style"/>
                <w:b/>
                <w:bCs/>
                <w:color w:val="00000A"/>
                <w:sz w:val="22"/>
                <w:szCs w:val="22"/>
                <w:lang w:eastAsia="ar-SA"/>
              </w:rPr>
            </w:pPr>
          </w:p>
        </w:tc>
      </w:tr>
      <w:tr w:rsidR="00EC2A53" w:rsidRPr="0072742C" w:rsidTr="00134690">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keepNext/>
              <w:spacing w:line="276" w:lineRule="auto"/>
              <w:jc w:val="center"/>
              <w:outlineLvl w:val="1"/>
              <w:rPr>
                <w:rFonts w:ascii="Garamond" w:eastAsia="MS Mincho" w:hAnsi="Garamond" w:cs="Bookman Old Style"/>
                <w:b/>
                <w:bCs/>
                <w:color w:val="00000A"/>
                <w:sz w:val="22"/>
                <w:szCs w:val="22"/>
                <w:lang w:eastAsia="it-IT"/>
              </w:rPr>
            </w:pPr>
            <w:r w:rsidRPr="0072742C">
              <w:rPr>
                <w:rFonts w:ascii="Garamond" w:eastAsia="MS Mincho" w:hAnsi="Garamond" w:cs="Bookman Old Style"/>
                <w:b/>
                <w:bCs/>
                <w:color w:val="00000A"/>
                <w:sz w:val="22"/>
                <w:szCs w:val="22"/>
                <w:lang w:eastAsia="it-IT"/>
              </w:rPr>
              <w:t>12</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suppressAutoHyphens/>
              <w:spacing w:line="276" w:lineRule="auto"/>
              <w:jc w:val="center"/>
              <w:rPr>
                <w:rFonts w:ascii="Garamond" w:eastAsia="Times New Roman" w:hAnsi="Garamond" w:cs="Times New Roman"/>
                <w:color w:val="00000A"/>
                <w:sz w:val="22"/>
                <w:szCs w:val="22"/>
                <w:lang w:eastAsia="ar-SA"/>
              </w:rPr>
            </w:pPr>
            <w:r w:rsidRPr="0072742C">
              <w:rPr>
                <w:rFonts w:ascii="Garamond" w:eastAsia="Arial" w:hAnsi="Garamond" w:cs="Bookman Old Style"/>
                <w:color w:val="00000A"/>
                <w:sz w:val="22"/>
                <w:szCs w:val="22"/>
                <w:lang w:eastAsia="ar-SA"/>
              </w:rPr>
              <w:t>Moriello Domenico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keepNext/>
              <w:spacing w:line="276" w:lineRule="auto"/>
              <w:jc w:val="center"/>
              <w:outlineLvl w:val="1"/>
              <w:rPr>
                <w:rFonts w:ascii="Garamond" w:eastAsia="MS Mincho" w:hAnsi="Garamond"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C2A53" w:rsidRPr="0072742C" w:rsidRDefault="00EC2A53" w:rsidP="00EC2A53">
            <w:pPr>
              <w:suppressAutoHyphens/>
              <w:spacing w:line="276" w:lineRule="auto"/>
              <w:jc w:val="center"/>
              <w:rPr>
                <w:rFonts w:ascii="Garamond" w:eastAsia="Arial" w:hAnsi="Garamond" w:cs="Bookman Old Style"/>
                <w:b/>
                <w:bCs/>
                <w:color w:val="00000A"/>
                <w:sz w:val="22"/>
                <w:szCs w:val="22"/>
                <w:lang w:eastAsia="ar-SA"/>
              </w:rPr>
            </w:pPr>
          </w:p>
        </w:tc>
      </w:tr>
      <w:tr w:rsidR="00EC2A53" w:rsidRPr="0072742C" w:rsidTr="00134690">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keepNext/>
              <w:spacing w:line="276" w:lineRule="auto"/>
              <w:jc w:val="center"/>
              <w:outlineLvl w:val="1"/>
              <w:rPr>
                <w:rFonts w:ascii="Garamond" w:eastAsia="Times New Roman" w:hAnsi="Garamond" w:cs="Arial"/>
                <w:b/>
                <w:bCs/>
                <w:color w:val="00000A"/>
                <w:sz w:val="22"/>
                <w:szCs w:val="22"/>
                <w:lang w:eastAsia="it-IT"/>
              </w:rPr>
            </w:pPr>
            <w:r w:rsidRPr="0072742C">
              <w:rPr>
                <w:rFonts w:ascii="Garamond" w:eastAsia="MS Mincho" w:hAnsi="Garamond" w:cs="Bookman Old Style"/>
                <w:b/>
                <w:bCs/>
                <w:color w:val="00000A"/>
                <w:sz w:val="22"/>
                <w:szCs w:val="22"/>
                <w:lang w:eastAsia="it-IT"/>
              </w:rPr>
              <w:t>13</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suppressAutoHyphens/>
              <w:spacing w:line="276" w:lineRule="auto"/>
              <w:jc w:val="center"/>
              <w:rPr>
                <w:rFonts w:ascii="Garamond" w:eastAsia="Times New Roman" w:hAnsi="Garamond" w:cs="Times New Roman"/>
                <w:color w:val="00000A"/>
                <w:sz w:val="22"/>
                <w:szCs w:val="22"/>
                <w:lang w:eastAsia="ar-SA"/>
              </w:rPr>
            </w:pPr>
            <w:r w:rsidRPr="0072742C">
              <w:rPr>
                <w:rFonts w:ascii="Garamond" w:eastAsia="Arial" w:hAnsi="Garamond" w:cs="Bookman Old Style"/>
                <w:color w:val="00000A"/>
                <w:sz w:val="22"/>
                <w:szCs w:val="22"/>
                <w:lang w:eastAsia="ar-SA"/>
              </w:rPr>
              <w:t>Mottola Benito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keepNext/>
              <w:spacing w:line="276" w:lineRule="auto"/>
              <w:jc w:val="center"/>
              <w:outlineLvl w:val="1"/>
              <w:rPr>
                <w:rFonts w:ascii="Garamond" w:eastAsia="MS Mincho" w:hAnsi="Garamond"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C2A53" w:rsidRPr="0072742C" w:rsidRDefault="00EC2A53" w:rsidP="00EC2A53">
            <w:pPr>
              <w:suppressAutoHyphens/>
              <w:spacing w:line="276" w:lineRule="auto"/>
              <w:jc w:val="center"/>
              <w:rPr>
                <w:rFonts w:ascii="Garamond" w:eastAsia="Arial" w:hAnsi="Garamond" w:cs="Bookman Old Style"/>
                <w:b/>
                <w:bCs/>
                <w:color w:val="00000A"/>
                <w:sz w:val="22"/>
                <w:szCs w:val="22"/>
                <w:lang w:eastAsia="ar-SA"/>
              </w:rPr>
            </w:pPr>
          </w:p>
        </w:tc>
      </w:tr>
      <w:tr w:rsidR="00EC2A53" w:rsidRPr="0072742C" w:rsidTr="00134690">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keepNext/>
              <w:spacing w:line="276" w:lineRule="auto"/>
              <w:jc w:val="center"/>
              <w:outlineLvl w:val="1"/>
              <w:rPr>
                <w:rFonts w:ascii="Garamond" w:eastAsia="Times New Roman" w:hAnsi="Garamond" w:cs="Arial"/>
                <w:b/>
                <w:bCs/>
                <w:color w:val="00000A"/>
                <w:sz w:val="22"/>
                <w:szCs w:val="22"/>
                <w:lang w:eastAsia="it-IT"/>
              </w:rPr>
            </w:pPr>
            <w:r w:rsidRPr="0072742C">
              <w:rPr>
                <w:rFonts w:ascii="Garamond" w:eastAsia="MS Mincho" w:hAnsi="Garamond" w:cs="Bookman Old Style"/>
                <w:b/>
                <w:bCs/>
                <w:color w:val="00000A"/>
                <w:sz w:val="22"/>
                <w:szCs w:val="22"/>
                <w:lang w:eastAsia="it-IT"/>
              </w:rPr>
              <w:t>14</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suppressAutoHyphens/>
              <w:spacing w:line="276" w:lineRule="auto"/>
              <w:jc w:val="center"/>
              <w:rPr>
                <w:rFonts w:ascii="Garamond" w:eastAsia="Times New Roman" w:hAnsi="Garamond" w:cs="Times New Roman"/>
                <w:color w:val="00000A"/>
                <w:sz w:val="22"/>
                <w:szCs w:val="22"/>
                <w:lang w:eastAsia="ar-SA"/>
              </w:rPr>
            </w:pPr>
            <w:r w:rsidRPr="0072742C">
              <w:rPr>
                <w:rFonts w:ascii="Garamond" w:eastAsia="Arial" w:hAnsi="Garamond" w:cs="Bookman Old Style"/>
                <w:color w:val="00000A"/>
                <w:sz w:val="22"/>
                <w:szCs w:val="22"/>
                <w:lang w:eastAsia="ar-SA"/>
              </w:rPr>
              <w:t>Scirocco Michele</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keepNext/>
              <w:spacing w:line="276" w:lineRule="auto"/>
              <w:jc w:val="center"/>
              <w:outlineLvl w:val="1"/>
              <w:rPr>
                <w:rFonts w:ascii="Garamond" w:eastAsia="MS Mincho" w:hAnsi="Garamond"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C2A53" w:rsidRPr="0072742C" w:rsidRDefault="00EC2A53" w:rsidP="00EC2A53">
            <w:pPr>
              <w:suppressAutoHyphens/>
              <w:spacing w:line="276" w:lineRule="auto"/>
              <w:jc w:val="center"/>
              <w:rPr>
                <w:rFonts w:ascii="Garamond" w:eastAsia="Arial" w:hAnsi="Garamond" w:cs="Bookman Old Style"/>
                <w:b/>
                <w:bCs/>
                <w:color w:val="00000A"/>
                <w:sz w:val="22"/>
                <w:szCs w:val="22"/>
                <w:lang w:eastAsia="ar-SA"/>
              </w:rPr>
            </w:pPr>
          </w:p>
        </w:tc>
      </w:tr>
      <w:tr w:rsidR="00EC2A53" w:rsidRPr="0072742C" w:rsidTr="00134690">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keepNext/>
              <w:spacing w:line="276" w:lineRule="auto"/>
              <w:jc w:val="center"/>
              <w:outlineLvl w:val="1"/>
              <w:rPr>
                <w:rFonts w:ascii="Garamond" w:eastAsia="Times New Roman" w:hAnsi="Garamond" w:cs="Arial"/>
                <w:b/>
                <w:bCs/>
                <w:color w:val="00000A"/>
                <w:sz w:val="22"/>
                <w:szCs w:val="22"/>
                <w:lang w:eastAsia="it-IT"/>
              </w:rPr>
            </w:pPr>
            <w:r w:rsidRPr="0072742C">
              <w:rPr>
                <w:rFonts w:ascii="Garamond" w:eastAsia="MS Mincho" w:hAnsi="Garamond" w:cs="Bookman Old Style"/>
                <w:b/>
                <w:bCs/>
                <w:color w:val="00000A"/>
                <w:sz w:val="22"/>
                <w:szCs w:val="22"/>
                <w:lang w:eastAsia="it-IT"/>
              </w:rPr>
              <w:t>15</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suppressAutoHyphens/>
              <w:spacing w:line="276" w:lineRule="auto"/>
              <w:jc w:val="center"/>
              <w:rPr>
                <w:rFonts w:ascii="Garamond" w:eastAsia="Times New Roman" w:hAnsi="Garamond" w:cs="Times New Roman"/>
                <w:color w:val="00000A"/>
                <w:sz w:val="22"/>
                <w:szCs w:val="22"/>
                <w:lang w:eastAsia="ar-SA"/>
              </w:rPr>
            </w:pPr>
            <w:proofErr w:type="spellStart"/>
            <w:r w:rsidRPr="0072742C">
              <w:rPr>
                <w:rFonts w:ascii="Garamond" w:eastAsia="Arial" w:hAnsi="Garamond" w:cs="Bookman Old Style"/>
                <w:color w:val="00000A"/>
                <w:sz w:val="22"/>
                <w:szCs w:val="22"/>
                <w:lang w:eastAsia="ar-SA"/>
              </w:rPr>
              <w:t>Seguino</w:t>
            </w:r>
            <w:proofErr w:type="spellEnd"/>
            <w:r w:rsidRPr="0072742C">
              <w:rPr>
                <w:rFonts w:ascii="Garamond" w:eastAsia="Arial" w:hAnsi="Garamond" w:cs="Bookman Old Style"/>
                <w:color w:val="00000A"/>
                <w:sz w:val="22"/>
                <w:szCs w:val="22"/>
                <w:lang w:eastAsia="ar-SA"/>
              </w:rPr>
              <w:t xml:space="preserve"> Giuseppe</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keepNext/>
              <w:spacing w:line="276" w:lineRule="auto"/>
              <w:jc w:val="center"/>
              <w:outlineLvl w:val="1"/>
              <w:rPr>
                <w:rFonts w:ascii="Garamond" w:eastAsia="MS Mincho" w:hAnsi="Garamond"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EC2A53" w:rsidRPr="0072742C" w:rsidRDefault="00EC2A53" w:rsidP="00EC2A53">
            <w:pPr>
              <w:suppressAutoHyphens/>
              <w:spacing w:line="276" w:lineRule="auto"/>
              <w:jc w:val="center"/>
              <w:rPr>
                <w:rFonts w:ascii="Garamond" w:eastAsia="Arial" w:hAnsi="Garamond" w:cs="Bookman Old Style"/>
                <w:b/>
                <w:bCs/>
                <w:color w:val="00000A"/>
                <w:sz w:val="22"/>
                <w:szCs w:val="22"/>
                <w:lang w:eastAsia="ar-SA"/>
              </w:rPr>
            </w:pPr>
          </w:p>
        </w:tc>
      </w:tr>
      <w:tr w:rsidR="00EC2A53" w:rsidRPr="0072742C" w:rsidTr="00134690">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keepNext/>
              <w:spacing w:line="276" w:lineRule="auto"/>
              <w:jc w:val="center"/>
              <w:outlineLvl w:val="1"/>
              <w:rPr>
                <w:rFonts w:ascii="Garamond" w:eastAsia="Times New Roman" w:hAnsi="Garamond" w:cs="Arial"/>
                <w:b/>
                <w:bCs/>
                <w:color w:val="00000A"/>
                <w:sz w:val="22"/>
                <w:szCs w:val="22"/>
                <w:lang w:eastAsia="it-IT"/>
              </w:rPr>
            </w:pPr>
            <w:r w:rsidRPr="0072742C">
              <w:rPr>
                <w:rFonts w:ascii="Garamond" w:eastAsia="MS Mincho" w:hAnsi="Garamond" w:cs="Bookman Old Style"/>
                <w:b/>
                <w:bCs/>
                <w:color w:val="00000A"/>
                <w:sz w:val="22"/>
                <w:szCs w:val="22"/>
                <w:lang w:eastAsia="it-IT"/>
              </w:rPr>
              <w:t>16</w:t>
            </w:r>
          </w:p>
        </w:tc>
        <w:tc>
          <w:tcPr>
            <w:tcW w:w="2678" w:type="dxa"/>
            <w:tcBorders>
              <w:top w:val="single" w:sz="4" w:space="0" w:color="000001"/>
              <w:left w:val="single" w:sz="4" w:space="0" w:color="000001"/>
              <w:bottom w:val="single" w:sz="4" w:space="0" w:color="000001"/>
            </w:tcBorders>
            <w:shd w:val="clear" w:color="auto" w:fill="auto"/>
            <w:tcMar>
              <w:left w:w="-5" w:type="dxa"/>
            </w:tcMar>
          </w:tcPr>
          <w:p w:rsidR="00EC2A53" w:rsidRPr="0072742C" w:rsidRDefault="00EC2A53" w:rsidP="00EC2A53">
            <w:pPr>
              <w:suppressAutoHyphens/>
              <w:spacing w:line="276" w:lineRule="auto"/>
              <w:jc w:val="center"/>
              <w:rPr>
                <w:rFonts w:ascii="Garamond" w:eastAsia="Times New Roman" w:hAnsi="Garamond" w:cs="Times New Roman"/>
                <w:color w:val="00000A"/>
                <w:sz w:val="22"/>
                <w:szCs w:val="22"/>
                <w:lang w:eastAsia="ar-SA"/>
              </w:rPr>
            </w:pPr>
            <w:r w:rsidRPr="0072742C">
              <w:rPr>
                <w:rFonts w:ascii="Garamond" w:eastAsia="Times New Roman" w:hAnsi="Garamond" w:cs="Times New Roman"/>
                <w:color w:val="00000A"/>
                <w:sz w:val="22"/>
                <w:szCs w:val="22"/>
                <w:lang w:eastAsia="ar-SA"/>
              </w:rPr>
              <w:t>Tremante Giovanni</w:t>
            </w:r>
          </w:p>
        </w:tc>
        <w:tc>
          <w:tcPr>
            <w:tcW w:w="1891" w:type="dxa"/>
            <w:tcBorders>
              <w:top w:val="single" w:sz="4" w:space="0" w:color="000001"/>
              <w:left w:val="single" w:sz="4" w:space="0" w:color="000001"/>
              <w:bottom w:val="single" w:sz="4" w:space="0" w:color="000001"/>
            </w:tcBorders>
            <w:shd w:val="clear" w:color="auto" w:fill="auto"/>
            <w:tcMar>
              <w:left w:w="-5" w:type="dxa"/>
            </w:tcMar>
          </w:tcPr>
          <w:p w:rsidR="00EC2A53" w:rsidRPr="0072742C" w:rsidRDefault="00EC2A53" w:rsidP="00EC2A53">
            <w:pPr>
              <w:keepNext/>
              <w:spacing w:line="276" w:lineRule="auto"/>
              <w:jc w:val="center"/>
              <w:outlineLvl w:val="1"/>
              <w:rPr>
                <w:rFonts w:ascii="Garamond" w:eastAsia="MS Mincho" w:hAnsi="Garamond"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C2A53" w:rsidRPr="0072742C" w:rsidRDefault="00EC2A53" w:rsidP="00EC2A53">
            <w:pPr>
              <w:suppressAutoHyphens/>
              <w:spacing w:line="276" w:lineRule="auto"/>
              <w:jc w:val="center"/>
              <w:rPr>
                <w:rFonts w:ascii="Garamond" w:eastAsia="Arial" w:hAnsi="Garamond" w:cs="Bookman Old Style"/>
                <w:b/>
                <w:bCs/>
                <w:color w:val="00000A"/>
                <w:sz w:val="22"/>
                <w:szCs w:val="22"/>
                <w:lang w:eastAsia="ar-SA"/>
              </w:rPr>
            </w:pPr>
          </w:p>
        </w:tc>
      </w:tr>
      <w:tr w:rsidR="00EC2A53" w:rsidRPr="0072742C" w:rsidTr="00134690">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keepNext/>
              <w:spacing w:line="276" w:lineRule="auto"/>
              <w:jc w:val="center"/>
              <w:outlineLvl w:val="1"/>
              <w:rPr>
                <w:rFonts w:ascii="Garamond" w:eastAsia="Times New Roman" w:hAnsi="Garamond" w:cs="Arial"/>
                <w:b/>
                <w:bCs/>
                <w:color w:val="00000A"/>
                <w:sz w:val="22"/>
                <w:szCs w:val="22"/>
                <w:lang w:eastAsia="it-IT"/>
              </w:rPr>
            </w:pPr>
            <w:r w:rsidRPr="0072742C">
              <w:rPr>
                <w:rFonts w:ascii="Garamond" w:eastAsia="MS Mincho" w:hAnsi="Garamond" w:cs="Bookman Old Style"/>
                <w:b/>
                <w:bCs/>
                <w:color w:val="00000A"/>
                <w:sz w:val="22"/>
                <w:szCs w:val="22"/>
                <w:lang w:eastAsia="it-IT"/>
              </w:rPr>
              <w:t>17</w:t>
            </w:r>
          </w:p>
        </w:tc>
        <w:tc>
          <w:tcPr>
            <w:tcW w:w="2678" w:type="dxa"/>
            <w:tcBorders>
              <w:top w:val="single" w:sz="4" w:space="0" w:color="000001"/>
              <w:left w:val="single" w:sz="4" w:space="0" w:color="000001"/>
              <w:bottom w:val="single" w:sz="4" w:space="0" w:color="000001"/>
            </w:tcBorders>
            <w:shd w:val="clear" w:color="auto" w:fill="auto"/>
            <w:tcMar>
              <w:left w:w="-5" w:type="dxa"/>
            </w:tcMar>
          </w:tcPr>
          <w:p w:rsidR="00EC2A53" w:rsidRPr="0072742C" w:rsidRDefault="00EC2A53" w:rsidP="00EC2A53">
            <w:pPr>
              <w:suppressAutoHyphens/>
              <w:spacing w:line="276" w:lineRule="auto"/>
              <w:jc w:val="center"/>
              <w:rPr>
                <w:rFonts w:ascii="Garamond" w:eastAsia="Times New Roman" w:hAnsi="Garamond" w:cs="Times New Roman"/>
                <w:color w:val="00000A"/>
                <w:sz w:val="22"/>
                <w:szCs w:val="22"/>
                <w:lang w:eastAsia="ar-SA"/>
              </w:rPr>
            </w:pPr>
            <w:proofErr w:type="spellStart"/>
            <w:r w:rsidRPr="0072742C">
              <w:rPr>
                <w:rFonts w:ascii="Garamond" w:eastAsia="Times New Roman" w:hAnsi="Garamond" w:cs="Times New Roman"/>
                <w:color w:val="00000A"/>
                <w:sz w:val="22"/>
                <w:szCs w:val="22"/>
                <w:lang w:eastAsia="ar-SA"/>
              </w:rPr>
              <w:t>Vagliviello</w:t>
            </w:r>
            <w:proofErr w:type="spellEnd"/>
            <w:r w:rsidRPr="0072742C">
              <w:rPr>
                <w:rFonts w:ascii="Garamond" w:eastAsia="Times New Roman" w:hAnsi="Garamond" w:cs="Times New Roman"/>
                <w:color w:val="00000A"/>
                <w:sz w:val="22"/>
                <w:szCs w:val="22"/>
                <w:lang w:eastAsia="ar-SA"/>
              </w:rPr>
              <w:t xml:space="preserve"> Giovanni</w:t>
            </w:r>
          </w:p>
        </w:tc>
        <w:tc>
          <w:tcPr>
            <w:tcW w:w="1891" w:type="dxa"/>
            <w:tcBorders>
              <w:top w:val="single" w:sz="4" w:space="0" w:color="000001"/>
              <w:left w:val="single" w:sz="4" w:space="0" w:color="000001"/>
              <w:bottom w:val="single" w:sz="4" w:space="0" w:color="000001"/>
            </w:tcBorders>
            <w:shd w:val="clear" w:color="auto" w:fill="auto"/>
            <w:tcMar>
              <w:left w:w="-5" w:type="dxa"/>
            </w:tcMar>
          </w:tcPr>
          <w:p w:rsidR="00EC2A53" w:rsidRPr="0072742C" w:rsidRDefault="00EC2A53" w:rsidP="00EC2A53">
            <w:pPr>
              <w:keepNext/>
              <w:spacing w:line="276" w:lineRule="auto"/>
              <w:jc w:val="center"/>
              <w:outlineLvl w:val="1"/>
              <w:rPr>
                <w:rFonts w:ascii="Garamond" w:eastAsia="MS Mincho" w:hAnsi="Garamond"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C2A53" w:rsidRPr="0072742C" w:rsidRDefault="00EC2A53" w:rsidP="00EC2A53">
            <w:pPr>
              <w:suppressAutoHyphens/>
              <w:spacing w:line="276" w:lineRule="auto"/>
              <w:jc w:val="center"/>
              <w:rPr>
                <w:rFonts w:ascii="Garamond" w:eastAsia="Arial" w:hAnsi="Garamond" w:cs="Bookman Old Style"/>
                <w:b/>
                <w:bCs/>
                <w:color w:val="00000A"/>
                <w:sz w:val="22"/>
                <w:szCs w:val="22"/>
                <w:lang w:eastAsia="ar-SA"/>
              </w:rPr>
            </w:pPr>
          </w:p>
        </w:tc>
      </w:tr>
      <w:tr w:rsidR="00EC2A53" w:rsidRPr="0072742C" w:rsidTr="00EC2A53">
        <w:trPr>
          <w:trHeight w:val="37"/>
        </w:trPr>
        <w:tc>
          <w:tcPr>
            <w:tcW w:w="483" w:type="dxa"/>
            <w:tcBorders>
              <w:top w:val="single" w:sz="4" w:space="0" w:color="000001"/>
              <w:left w:val="single" w:sz="4" w:space="0" w:color="000001"/>
              <w:bottom w:val="single" w:sz="4" w:space="0" w:color="000001"/>
            </w:tcBorders>
            <w:shd w:val="clear" w:color="auto" w:fill="FFFFFF"/>
            <w:tcMar>
              <w:left w:w="-5" w:type="dxa"/>
            </w:tcMar>
          </w:tcPr>
          <w:p w:rsidR="00EC2A53" w:rsidRPr="0072742C" w:rsidRDefault="00EC2A53" w:rsidP="00EC2A53">
            <w:pPr>
              <w:keepNext/>
              <w:spacing w:line="276" w:lineRule="auto"/>
              <w:jc w:val="center"/>
              <w:outlineLvl w:val="1"/>
              <w:rPr>
                <w:rFonts w:ascii="Garamond" w:eastAsia="MS Mincho" w:hAnsi="Garamond" w:cs="Bookman Old Style"/>
                <w:b/>
                <w:bCs/>
                <w:color w:val="00000A"/>
                <w:sz w:val="22"/>
                <w:szCs w:val="22"/>
                <w:lang w:eastAsia="it-IT"/>
              </w:rPr>
            </w:pPr>
            <w:r w:rsidRPr="0072742C">
              <w:rPr>
                <w:rFonts w:ascii="Garamond" w:eastAsia="MS Mincho" w:hAnsi="Garamond" w:cs="Bookman Old Style"/>
                <w:b/>
                <w:bCs/>
                <w:color w:val="00000A"/>
                <w:sz w:val="22"/>
                <w:szCs w:val="22"/>
                <w:lang w:eastAsia="it-IT"/>
              </w:rPr>
              <w:t>18</w:t>
            </w:r>
          </w:p>
        </w:tc>
        <w:tc>
          <w:tcPr>
            <w:tcW w:w="2678" w:type="dxa"/>
            <w:tcBorders>
              <w:top w:val="single" w:sz="4" w:space="0" w:color="000001"/>
              <w:left w:val="single" w:sz="4" w:space="0" w:color="000001"/>
              <w:bottom w:val="single" w:sz="4" w:space="0" w:color="000001"/>
            </w:tcBorders>
            <w:shd w:val="clear" w:color="auto" w:fill="auto"/>
            <w:tcMar>
              <w:left w:w="-5" w:type="dxa"/>
            </w:tcMar>
          </w:tcPr>
          <w:p w:rsidR="00EC2A53" w:rsidRPr="0072742C" w:rsidRDefault="00EC2A53" w:rsidP="00EC2A53">
            <w:pPr>
              <w:suppressAutoHyphens/>
              <w:spacing w:line="276" w:lineRule="auto"/>
              <w:jc w:val="center"/>
              <w:rPr>
                <w:rFonts w:ascii="Garamond" w:eastAsia="Times New Roman" w:hAnsi="Garamond" w:cs="Times New Roman"/>
                <w:color w:val="00000A"/>
                <w:sz w:val="22"/>
                <w:szCs w:val="22"/>
                <w:lang w:eastAsia="ar-SA"/>
              </w:rPr>
            </w:pPr>
            <w:proofErr w:type="spellStart"/>
            <w:r w:rsidRPr="0072742C">
              <w:rPr>
                <w:rFonts w:ascii="Garamond" w:eastAsia="Times New Roman" w:hAnsi="Garamond" w:cs="Times New Roman"/>
                <w:color w:val="00000A"/>
                <w:sz w:val="22"/>
                <w:szCs w:val="22"/>
                <w:lang w:eastAsia="ar-SA"/>
              </w:rPr>
              <w:t>Vozza</w:t>
            </w:r>
            <w:proofErr w:type="spellEnd"/>
            <w:r w:rsidRPr="0072742C">
              <w:rPr>
                <w:rFonts w:ascii="Garamond" w:eastAsia="Times New Roman" w:hAnsi="Garamond" w:cs="Times New Roman"/>
                <w:color w:val="00000A"/>
                <w:sz w:val="22"/>
                <w:szCs w:val="22"/>
                <w:lang w:eastAsia="ar-SA"/>
              </w:rPr>
              <w:t xml:space="preserve"> Giuseppe</w:t>
            </w:r>
          </w:p>
        </w:tc>
        <w:tc>
          <w:tcPr>
            <w:tcW w:w="1891" w:type="dxa"/>
            <w:tcBorders>
              <w:top w:val="single" w:sz="4" w:space="0" w:color="000001"/>
              <w:left w:val="single" w:sz="4" w:space="0" w:color="000001"/>
              <w:bottom w:val="single" w:sz="4" w:space="0" w:color="000001"/>
            </w:tcBorders>
            <w:shd w:val="clear" w:color="auto" w:fill="auto"/>
            <w:tcMar>
              <w:left w:w="-5" w:type="dxa"/>
            </w:tcMar>
          </w:tcPr>
          <w:p w:rsidR="00EC2A53" w:rsidRPr="0072742C" w:rsidRDefault="00EC2A53" w:rsidP="00EC2A53">
            <w:pPr>
              <w:keepNext/>
              <w:spacing w:line="276" w:lineRule="auto"/>
              <w:jc w:val="center"/>
              <w:outlineLvl w:val="1"/>
              <w:rPr>
                <w:rFonts w:ascii="Garamond" w:eastAsia="MS Mincho" w:hAnsi="Garamond"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EC2A53" w:rsidRPr="0072742C" w:rsidRDefault="00EC2A53" w:rsidP="00EC2A53">
            <w:pPr>
              <w:suppressAutoHyphens/>
              <w:spacing w:line="276" w:lineRule="auto"/>
              <w:jc w:val="center"/>
              <w:rPr>
                <w:rFonts w:ascii="Garamond" w:eastAsia="Arial" w:hAnsi="Garamond" w:cs="Bookman Old Style"/>
                <w:b/>
                <w:bCs/>
                <w:color w:val="00000A"/>
                <w:sz w:val="22"/>
                <w:szCs w:val="22"/>
                <w:lang w:eastAsia="ar-SA"/>
              </w:rPr>
            </w:pPr>
          </w:p>
        </w:tc>
      </w:tr>
    </w:tbl>
    <w:p w:rsidR="00EC2A53" w:rsidRPr="0072742C" w:rsidRDefault="00EC2A53" w:rsidP="00EC2A53">
      <w:pPr>
        <w:keepNext/>
        <w:spacing w:line="276" w:lineRule="auto"/>
        <w:jc w:val="center"/>
        <w:outlineLvl w:val="1"/>
        <w:rPr>
          <w:rFonts w:ascii="Garamond" w:eastAsia="MS Mincho" w:hAnsi="Garamond" w:cs="Times New Roman"/>
          <w:b/>
          <w:bCs/>
          <w:color w:val="00000A"/>
          <w:lang w:eastAsia="it-IT"/>
        </w:rPr>
      </w:pPr>
    </w:p>
    <w:p w:rsidR="00EC2A53" w:rsidRPr="0072742C" w:rsidRDefault="00EC2A53" w:rsidP="00EC2A53">
      <w:pPr>
        <w:keepNext/>
        <w:spacing w:line="276" w:lineRule="auto"/>
        <w:jc w:val="center"/>
        <w:outlineLvl w:val="1"/>
        <w:rPr>
          <w:rFonts w:ascii="Garamond" w:eastAsia="MS Mincho" w:hAnsi="Garamond" w:cs="Times New Roman"/>
          <w:b/>
          <w:bCs/>
          <w:color w:val="00000A"/>
          <w:lang w:eastAsia="it-IT"/>
        </w:rPr>
      </w:pPr>
    </w:p>
    <w:p w:rsidR="00EC2A53" w:rsidRPr="0072742C" w:rsidRDefault="00EC2A53" w:rsidP="00EC2A53">
      <w:pPr>
        <w:keepNext/>
        <w:spacing w:line="276" w:lineRule="auto"/>
        <w:jc w:val="center"/>
        <w:outlineLvl w:val="1"/>
        <w:rPr>
          <w:rFonts w:ascii="Garamond" w:eastAsia="MS Mincho" w:hAnsi="Garamond" w:cs="Times New Roman"/>
          <w:b/>
          <w:bCs/>
          <w:color w:val="00000A"/>
          <w:lang w:eastAsia="it-IT"/>
        </w:rPr>
      </w:pPr>
    </w:p>
    <w:p w:rsidR="00EC2A53" w:rsidRPr="0072742C" w:rsidRDefault="00EC2A53" w:rsidP="00EC2A53">
      <w:pPr>
        <w:keepNext/>
        <w:spacing w:line="276" w:lineRule="auto"/>
        <w:jc w:val="center"/>
        <w:outlineLvl w:val="1"/>
        <w:rPr>
          <w:rFonts w:ascii="Garamond" w:eastAsia="MS Mincho" w:hAnsi="Garamond" w:cs="Times New Roman"/>
          <w:b/>
          <w:bCs/>
          <w:color w:val="00000A"/>
          <w:lang w:eastAsia="it-IT"/>
        </w:rPr>
      </w:pPr>
    </w:p>
    <w:p w:rsidR="00EC2A53" w:rsidRPr="0072742C" w:rsidRDefault="00EC2A53" w:rsidP="00EC2A53">
      <w:pPr>
        <w:keepNext/>
        <w:spacing w:line="276" w:lineRule="auto"/>
        <w:jc w:val="center"/>
        <w:outlineLvl w:val="1"/>
        <w:rPr>
          <w:rFonts w:ascii="Garamond" w:eastAsia="MS Mincho" w:hAnsi="Garamond" w:cs="Times New Roman"/>
          <w:b/>
          <w:bCs/>
          <w:color w:val="00000A"/>
          <w:lang w:eastAsia="it-IT"/>
        </w:rPr>
      </w:pPr>
    </w:p>
    <w:p w:rsidR="00EC2A53" w:rsidRPr="0072742C" w:rsidRDefault="00EC2A53" w:rsidP="00EC2A53">
      <w:pPr>
        <w:keepNext/>
        <w:spacing w:line="276" w:lineRule="auto"/>
        <w:jc w:val="center"/>
        <w:outlineLvl w:val="1"/>
        <w:rPr>
          <w:rFonts w:ascii="Garamond" w:eastAsia="MS Mincho" w:hAnsi="Garamond" w:cs="Times New Roman"/>
          <w:b/>
          <w:bCs/>
          <w:color w:val="00000A"/>
          <w:lang w:eastAsia="it-IT"/>
        </w:rPr>
      </w:pPr>
    </w:p>
    <w:p w:rsidR="00EC2A53" w:rsidRPr="0072742C" w:rsidRDefault="00EC2A53" w:rsidP="00EC2A53">
      <w:pPr>
        <w:keepNext/>
        <w:spacing w:line="276" w:lineRule="auto"/>
        <w:jc w:val="center"/>
        <w:outlineLvl w:val="1"/>
        <w:rPr>
          <w:rFonts w:ascii="Garamond" w:eastAsia="MS Mincho" w:hAnsi="Garamond" w:cs="Times New Roman"/>
          <w:b/>
          <w:bCs/>
          <w:color w:val="00000A"/>
          <w:lang w:eastAsia="it-IT"/>
        </w:rPr>
      </w:pPr>
    </w:p>
    <w:p w:rsidR="00EC2A53" w:rsidRPr="0072742C" w:rsidRDefault="00EC2A53" w:rsidP="00EC2A53">
      <w:pPr>
        <w:keepNext/>
        <w:spacing w:line="276" w:lineRule="auto"/>
        <w:jc w:val="center"/>
        <w:outlineLvl w:val="1"/>
        <w:rPr>
          <w:rFonts w:ascii="Garamond" w:eastAsia="MS Mincho" w:hAnsi="Garamond" w:cs="Times New Roman"/>
          <w:b/>
          <w:bCs/>
          <w:color w:val="00000A"/>
          <w:lang w:eastAsia="it-IT"/>
        </w:rPr>
      </w:pPr>
    </w:p>
    <w:p w:rsidR="00EC2A53" w:rsidRPr="0072742C" w:rsidRDefault="00EC2A53" w:rsidP="00EC2A53">
      <w:pPr>
        <w:keepNext/>
        <w:spacing w:line="276" w:lineRule="auto"/>
        <w:jc w:val="center"/>
        <w:outlineLvl w:val="1"/>
        <w:rPr>
          <w:rFonts w:ascii="Garamond" w:eastAsia="MS Mincho" w:hAnsi="Garamond" w:cs="Times New Roman"/>
          <w:b/>
          <w:bCs/>
          <w:color w:val="00000A"/>
          <w:lang w:eastAsia="it-IT"/>
        </w:rPr>
      </w:pPr>
    </w:p>
    <w:p w:rsidR="00EC2A53" w:rsidRPr="0072742C" w:rsidRDefault="00EC2A53" w:rsidP="00EC2A53">
      <w:pPr>
        <w:keepNext/>
        <w:spacing w:line="276" w:lineRule="auto"/>
        <w:jc w:val="center"/>
        <w:outlineLvl w:val="1"/>
        <w:rPr>
          <w:rFonts w:ascii="Garamond" w:eastAsia="MS Mincho" w:hAnsi="Garamond" w:cs="Times New Roman"/>
          <w:b/>
          <w:bCs/>
          <w:color w:val="00000A"/>
          <w:lang w:eastAsia="it-IT"/>
        </w:rPr>
      </w:pPr>
    </w:p>
    <w:p w:rsidR="00EC2A53" w:rsidRPr="0072742C" w:rsidRDefault="00EC2A53" w:rsidP="00EC2A53">
      <w:pPr>
        <w:keepNext/>
        <w:spacing w:line="276" w:lineRule="auto"/>
        <w:jc w:val="center"/>
        <w:outlineLvl w:val="1"/>
        <w:rPr>
          <w:rFonts w:ascii="Garamond" w:eastAsia="MS Mincho" w:hAnsi="Garamond" w:cs="Times New Roman"/>
          <w:b/>
          <w:bCs/>
          <w:color w:val="00000A"/>
          <w:lang w:eastAsia="it-IT"/>
        </w:rPr>
      </w:pPr>
    </w:p>
    <w:p w:rsidR="00EC2A53" w:rsidRPr="0072742C" w:rsidRDefault="00EC2A53" w:rsidP="00EC2A53">
      <w:pPr>
        <w:keepNext/>
        <w:spacing w:line="276" w:lineRule="auto"/>
        <w:jc w:val="center"/>
        <w:outlineLvl w:val="1"/>
        <w:rPr>
          <w:rFonts w:ascii="Garamond" w:eastAsia="MS Mincho" w:hAnsi="Garamond" w:cs="Times New Roman"/>
          <w:b/>
          <w:bCs/>
          <w:color w:val="00000A"/>
          <w:lang w:eastAsia="it-IT"/>
        </w:rPr>
      </w:pPr>
    </w:p>
    <w:p w:rsidR="00EC2A53" w:rsidRPr="0072742C" w:rsidRDefault="00EC2A53" w:rsidP="00EC2A53">
      <w:pPr>
        <w:keepNext/>
        <w:spacing w:line="276" w:lineRule="auto"/>
        <w:jc w:val="center"/>
        <w:outlineLvl w:val="1"/>
        <w:rPr>
          <w:rFonts w:ascii="Garamond" w:eastAsia="MS Mincho" w:hAnsi="Garamond" w:cs="Times New Roman"/>
          <w:b/>
          <w:bCs/>
          <w:color w:val="00000A"/>
          <w:lang w:eastAsia="it-IT"/>
        </w:rPr>
      </w:pPr>
    </w:p>
    <w:p w:rsidR="00EC2A53" w:rsidRPr="0072742C" w:rsidRDefault="00EC2A53" w:rsidP="00EC2A53">
      <w:pPr>
        <w:keepNext/>
        <w:spacing w:line="276" w:lineRule="auto"/>
        <w:jc w:val="center"/>
        <w:outlineLvl w:val="1"/>
        <w:rPr>
          <w:rFonts w:ascii="Garamond" w:eastAsia="MS Mincho" w:hAnsi="Garamond" w:cs="Times New Roman"/>
          <w:b/>
          <w:bCs/>
          <w:color w:val="00000A"/>
          <w:lang w:eastAsia="it-IT"/>
        </w:rPr>
      </w:pPr>
    </w:p>
    <w:p w:rsidR="00EC2A53" w:rsidRPr="0072742C" w:rsidRDefault="00EC2A53" w:rsidP="00EC2A53">
      <w:pPr>
        <w:keepNext/>
        <w:spacing w:line="276" w:lineRule="auto"/>
        <w:jc w:val="center"/>
        <w:outlineLvl w:val="1"/>
        <w:rPr>
          <w:rFonts w:ascii="Garamond" w:eastAsia="MS Mincho" w:hAnsi="Garamond" w:cs="Times New Roman"/>
          <w:b/>
          <w:bCs/>
          <w:color w:val="00000A"/>
          <w:lang w:eastAsia="it-IT"/>
        </w:rPr>
      </w:pPr>
    </w:p>
    <w:p w:rsidR="00EC2A53" w:rsidRPr="0072742C" w:rsidRDefault="00EC2A53" w:rsidP="00EC2A53">
      <w:pPr>
        <w:keepNext/>
        <w:spacing w:line="276" w:lineRule="auto"/>
        <w:jc w:val="center"/>
        <w:outlineLvl w:val="1"/>
        <w:rPr>
          <w:rFonts w:ascii="Garamond" w:eastAsia="MS Mincho" w:hAnsi="Garamond" w:cs="Times New Roman"/>
          <w:b/>
          <w:bCs/>
          <w:color w:val="00000A"/>
          <w:lang w:eastAsia="it-IT"/>
        </w:rPr>
      </w:pPr>
    </w:p>
    <w:p w:rsidR="00EC2A53" w:rsidRPr="0072742C" w:rsidRDefault="00EC2A53" w:rsidP="00EC2A53">
      <w:pPr>
        <w:keepNext/>
        <w:spacing w:line="276" w:lineRule="auto"/>
        <w:jc w:val="center"/>
        <w:outlineLvl w:val="1"/>
        <w:rPr>
          <w:rFonts w:ascii="Garamond" w:eastAsia="MS Mincho" w:hAnsi="Garamond" w:cs="Times New Roman"/>
          <w:b/>
          <w:bCs/>
          <w:color w:val="00000A"/>
          <w:lang w:eastAsia="it-IT"/>
        </w:rPr>
      </w:pPr>
    </w:p>
    <w:p w:rsidR="00EC2A53" w:rsidRPr="0072742C" w:rsidRDefault="00EC2A53" w:rsidP="00EC2A53">
      <w:pPr>
        <w:keepNext/>
        <w:spacing w:line="276" w:lineRule="auto"/>
        <w:jc w:val="center"/>
        <w:outlineLvl w:val="1"/>
        <w:rPr>
          <w:rFonts w:ascii="Garamond" w:eastAsia="MS Mincho" w:hAnsi="Garamond" w:cs="Times New Roman"/>
          <w:b/>
          <w:bCs/>
          <w:color w:val="00000A"/>
          <w:lang w:eastAsia="it-IT"/>
        </w:rPr>
      </w:pPr>
    </w:p>
    <w:p w:rsidR="00EC2A53" w:rsidRPr="0072742C" w:rsidRDefault="00EC2A53" w:rsidP="00EC2A53">
      <w:pPr>
        <w:keepNext/>
        <w:spacing w:line="276" w:lineRule="auto"/>
        <w:jc w:val="center"/>
        <w:outlineLvl w:val="1"/>
        <w:rPr>
          <w:rFonts w:ascii="Garamond" w:eastAsia="MS Mincho" w:hAnsi="Garamond" w:cs="Times New Roman"/>
          <w:b/>
          <w:bCs/>
          <w:color w:val="00000A"/>
          <w:lang w:eastAsia="it-IT"/>
        </w:rPr>
      </w:pPr>
    </w:p>
    <w:p w:rsidR="00EC2A53" w:rsidRPr="0072742C" w:rsidRDefault="00EC2A53" w:rsidP="00EC2A53">
      <w:pPr>
        <w:keepNext/>
        <w:spacing w:line="276" w:lineRule="auto"/>
        <w:jc w:val="center"/>
        <w:outlineLvl w:val="1"/>
        <w:rPr>
          <w:rFonts w:ascii="Garamond" w:eastAsia="MS Mincho" w:hAnsi="Garamond" w:cs="Times New Roman"/>
          <w:b/>
          <w:bCs/>
          <w:color w:val="00000A"/>
          <w:lang w:eastAsia="it-IT"/>
        </w:rPr>
      </w:pPr>
    </w:p>
    <w:p w:rsidR="00EC2A53" w:rsidRPr="0072742C" w:rsidRDefault="00EC2A53" w:rsidP="00EC2A53">
      <w:pPr>
        <w:rPr>
          <w:rFonts w:ascii="Garamond" w:eastAsia="Times New Roman" w:hAnsi="Garamond" w:cs="Times New Roman"/>
          <w:lang w:eastAsia="it-IT"/>
        </w:rPr>
      </w:pPr>
      <w:r w:rsidRPr="0072742C">
        <w:rPr>
          <w:rFonts w:ascii="Garamond" w:eastAsia="Times New Roman" w:hAnsi="Garamond" w:cs="Times New Roman"/>
          <w:lang w:eastAsia="it-IT"/>
        </w:rPr>
        <w:tab/>
      </w:r>
      <w:r w:rsidRPr="0072742C">
        <w:rPr>
          <w:rFonts w:ascii="Garamond" w:eastAsia="Times New Roman" w:hAnsi="Garamond" w:cs="Times New Roman"/>
          <w:lang w:eastAsia="it-IT"/>
        </w:rPr>
        <w:tab/>
      </w:r>
      <w:r w:rsidRPr="0072742C">
        <w:rPr>
          <w:rFonts w:ascii="Garamond" w:eastAsia="Times New Roman" w:hAnsi="Garamond" w:cs="Times New Roman"/>
          <w:lang w:eastAsia="it-IT"/>
        </w:rPr>
        <w:tab/>
      </w:r>
      <w:r w:rsidRPr="0072742C">
        <w:rPr>
          <w:rFonts w:ascii="Garamond" w:eastAsia="Times New Roman" w:hAnsi="Garamond" w:cs="Times New Roman"/>
          <w:lang w:eastAsia="it-IT"/>
        </w:rPr>
        <w:tab/>
      </w:r>
    </w:p>
    <w:p w:rsidR="00EC2A53" w:rsidRPr="0072742C" w:rsidRDefault="00EC2A53" w:rsidP="00EC2A53">
      <w:pPr>
        <w:ind w:left="2124" w:firstLine="708"/>
        <w:rPr>
          <w:rFonts w:ascii="Garamond" w:eastAsia="Times New Roman" w:hAnsi="Garamond" w:cs="Times New Roman"/>
          <w:lang w:eastAsia="it-IT"/>
        </w:rPr>
      </w:pPr>
      <w:r w:rsidRPr="0072742C">
        <w:rPr>
          <w:rFonts w:ascii="Garamond" w:eastAsia="Times New Roman" w:hAnsi="Garamond" w:cs="Times New Roman"/>
          <w:b/>
          <w:lang w:eastAsia="it-IT"/>
        </w:rPr>
        <w:t xml:space="preserve">Totale presenti n.     assenti n.     </w:t>
      </w:r>
    </w:p>
    <w:p w:rsidR="00EC2A53" w:rsidRPr="0072742C" w:rsidRDefault="00EC2A53" w:rsidP="00EC2A53">
      <w:pPr>
        <w:jc w:val="both"/>
        <w:rPr>
          <w:rFonts w:ascii="Garamond" w:eastAsia="Times New Roman" w:hAnsi="Garamond" w:cs="Times New Roman"/>
          <w:lang w:eastAsia="it-IT"/>
        </w:rPr>
      </w:pPr>
    </w:p>
    <w:p w:rsidR="00EC2A53" w:rsidRPr="0072742C" w:rsidRDefault="00EC2A53" w:rsidP="00EC2A53">
      <w:pPr>
        <w:jc w:val="both"/>
        <w:rPr>
          <w:rFonts w:ascii="Garamond" w:eastAsia="Times New Roman" w:hAnsi="Garamond" w:cs="Times New Roman"/>
          <w:lang w:eastAsia="it-IT"/>
        </w:rPr>
      </w:pPr>
      <w:r w:rsidRPr="0072742C">
        <w:rPr>
          <w:rFonts w:ascii="Garamond" w:eastAsia="Times New Roman" w:hAnsi="Garamond" w:cs="Times New Roman"/>
          <w:lang w:eastAsia="it-IT"/>
        </w:rPr>
        <w:t>Presiede la seduta l’Arch. Vito Luigi Pellegrino, Presidente del Consiglio d’Ambito che dichiara aperta la seduta ed invita il Consiglio a deliberare sul seguente O.D.G.</w:t>
      </w:r>
    </w:p>
    <w:p w:rsidR="00EC2A53" w:rsidRPr="0072742C" w:rsidRDefault="00EC2A53" w:rsidP="00EC2A53">
      <w:pPr>
        <w:jc w:val="both"/>
        <w:rPr>
          <w:rFonts w:ascii="Garamond" w:eastAsia="Times New Roman" w:hAnsi="Garamond" w:cs="Times New Roman"/>
          <w:lang w:eastAsia="it-IT"/>
        </w:rPr>
      </w:pPr>
    </w:p>
    <w:p w:rsidR="00B7305F" w:rsidRPr="00C160B6" w:rsidRDefault="00850CEA" w:rsidP="00C160B6">
      <w:pPr>
        <w:pStyle w:val="Default"/>
        <w:jc w:val="both"/>
        <w:rPr>
          <w:rFonts w:ascii="Garamond" w:eastAsiaTheme="minorHAnsi" w:hAnsi="Garamond" w:cs="Times New Roman PS"/>
          <w:lang w:eastAsia="en-US"/>
        </w:rPr>
      </w:pPr>
      <w:r w:rsidRPr="006D7630">
        <w:rPr>
          <w:rFonts w:ascii="Garamond" w:hAnsi="Garamond" w:cs="TimesNewRomanPS-BoldMT"/>
          <w:b/>
          <w:bCs/>
        </w:rPr>
        <w:t xml:space="preserve">OGGETTO: </w:t>
      </w:r>
      <w:r w:rsidR="002A1CC7" w:rsidRPr="002A1CC7">
        <w:rPr>
          <w:rFonts w:ascii="Garamond" w:hAnsi="Garamond" w:cs="TimesNewRomanPS-BoldMT"/>
          <w:bCs/>
        </w:rPr>
        <w:t>Approvazione scelta forma di gestione</w:t>
      </w:r>
      <w:r w:rsidR="002A1CC7" w:rsidRPr="002A1CC7">
        <w:rPr>
          <w:rFonts w:ascii="Garamond" w:hAnsi="Garamond" w:cs="TimesNewRomanPS-BoldMT"/>
          <w:b/>
          <w:bCs/>
        </w:rPr>
        <w:t xml:space="preserve"> </w:t>
      </w:r>
      <w:r w:rsidR="0022318E" w:rsidRPr="0022318E">
        <w:rPr>
          <w:rFonts w:ascii="Garamond" w:hAnsi="Garamond" w:cs="TimesNewRomanPS-BoldMT"/>
          <w:bCs/>
          <w:i/>
        </w:rPr>
        <w:t xml:space="preserve">in </w:t>
      </w:r>
      <w:proofErr w:type="spellStart"/>
      <w:r w:rsidR="0022318E" w:rsidRPr="0022318E">
        <w:rPr>
          <w:rFonts w:ascii="Garamond" w:hAnsi="Garamond" w:cs="TimesNewRomanPS-BoldMT"/>
          <w:bCs/>
          <w:i/>
        </w:rPr>
        <w:t>house</w:t>
      </w:r>
      <w:proofErr w:type="spellEnd"/>
      <w:r w:rsidR="0022318E" w:rsidRPr="0022318E">
        <w:rPr>
          <w:rFonts w:ascii="Garamond" w:hAnsi="Garamond" w:cs="TimesNewRomanPS-BoldMT"/>
          <w:bCs/>
          <w:i/>
        </w:rPr>
        <w:t xml:space="preserve"> </w:t>
      </w:r>
      <w:proofErr w:type="spellStart"/>
      <w:r w:rsidR="0022318E" w:rsidRPr="0022318E">
        <w:rPr>
          <w:rFonts w:ascii="Garamond" w:hAnsi="Garamond" w:cs="TimesNewRomanPS-BoldMT"/>
          <w:bCs/>
          <w:i/>
        </w:rPr>
        <w:t>providing</w:t>
      </w:r>
      <w:proofErr w:type="spellEnd"/>
      <w:r w:rsidR="0022318E">
        <w:rPr>
          <w:rFonts w:ascii="Garamond" w:hAnsi="Garamond" w:cs="TimesNewRomanPS-BoldMT"/>
          <w:bCs/>
        </w:rPr>
        <w:t xml:space="preserve"> </w:t>
      </w:r>
      <w:r w:rsidRPr="00850CEA">
        <w:rPr>
          <w:rFonts w:ascii="Garamond" w:hAnsi="Garamond" w:cs="TimesNewRomanPS-BoldMT"/>
          <w:bCs/>
        </w:rPr>
        <w:t xml:space="preserve">del servizio integrato dei rifiuti relativo al trattamento intermedio del rifiuto indifferenziato prodotto dai comuni dell’ATO Caserta (gestione del T.M.B. di Santa Maria Capua Vetere, oltre alle discariche cc.dd. post </w:t>
      </w:r>
      <w:proofErr w:type="spellStart"/>
      <w:r w:rsidRPr="00850CEA">
        <w:rPr>
          <w:rFonts w:ascii="Garamond" w:hAnsi="Garamond" w:cs="TimesNewRomanPS-BoldMT"/>
          <w:bCs/>
        </w:rPr>
        <w:t>mortem</w:t>
      </w:r>
      <w:proofErr w:type="spellEnd"/>
      <w:r w:rsidRPr="00850CEA">
        <w:rPr>
          <w:rFonts w:ascii="Garamond" w:hAnsi="Garamond" w:cs="TimesNewRomanPS-BoldMT"/>
          <w:bCs/>
        </w:rPr>
        <w:t xml:space="preserve"> e dei siti di stoccaggio provvisorio comprensoriale)</w:t>
      </w:r>
      <w:r>
        <w:rPr>
          <w:rFonts w:ascii="Garamond" w:hAnsi="Garamond" w:cs="TimesNewRomanPS-BoldMT"/>
          <w:bCs/>
        </w:rPr>
        <w:t xml:space="preserve"> </w:t>
      </w:r>
      <w:r w:rsidRPr="006D7630">
        <w:rPr>
          <w:rFonts w:ascii="Garamond" w:hAnsi="Garamond" w:cs="TimesNewRomanPS-BoldMT"/>
          <w:bCs/>
        </w:rPr>
        <w:t xml:space="preserve">e </w:t>
      </w:r>
      <w:r w:rsidR="00B77FB9">
        <w:rPr>
          <w:rFonts w:ascii="Garamond" w:hAnsi="Garamond" w:cs="TimesNewRomanPS-BoldMT"/>
          <w:bCs/>
        </w:rPr>
        <w:t xml:space="preserve">individuazione </w:t>
      </w:r>
      <w:r w:rsidRPr="006D7630">
        <w:rPr>
          <w:rFonts w:ascii="Garamond" w:hAnsi="Garamond" w:cs="TimesNewRomanPS-BoldMT"/>
          <w:bCs/>
        </w:rPr>
        <w:t>delle dotazioni essenziali per la loro gestione ai sensi dell’art. 29, comma 1, lettera b) e art. 26 – bis comma 1</w:t>
      </w:r>
      <w:r>
        <w:rPr>
          <w:rFonts w:ascii="Garamond" w:hAnsi="Garamond" w:cs="TimesNewRomanPS-BoldMT"/>
          <w:bCs/>
        </w:rPr>
        <w:t>,</w:t>
      </w:r>
      <w:r w:rsidRPr="006D7630">
        <w:rPr>
          <w:rFonts w:ascii="Garamond" w:hAnsi="Garamond" w:cs="TimesNewRomanPS-BoldMT"/>
          <w:bCs/>
        </w:rPr>
        <w:t xml:space="preserve"> 8</w:t>
      </w:r>
      <w:r>
        <w:rPr>
          <w:rFonts w:ascii="Garamond" w:hAnsi="Garamond" w:cs="TimesNewRomanPS-BoldMT"/>
          <w:bCs/>
        </w:rPr>
        <w:t xml:space="preserve"> e 10</w:t>
      </w:r>
      <w:r w:rsidRPr="006D7630">
        <w:rPr>
          <w:rFonts w:ascii="Garamond" w:hAnsi="Garamond" w:cs="TimesNewRomanPS-BoldMT"/>
          <w:bCs/>
        </w:rPr>
        <w:t xml:space="preserve"> – Legge Regione Campania n. 14/2016 </w:t>
      </w:r>
      <w:r>
        <w:rPr>
          <w:rFonts w:ascii="Garamond" w:hAnsi="Garamond" w:cs="TimesNewRomanPS-BoldMT"/>
          <w:bCs/>
        </w:rPr>
        <w:t xml:space="preserve">e art. 14, comma 1, lettera c) D.lgs. n. 201/2022, mediante il subentro dei Comuni della Provincia di Caserta nella </w:t>
      </w:r>
      <w:proofErr w:type="gramStart"/>
      <w:r>
        <w:rPr>
          <w:rFonts w:ascii="Garamond" w:hAnsi="Garamond" w:cs="TimesNewRomanPS-BoldMT"/>
          <w:bCs/>
        </w:rPr>
        <w:t>t</w:t>
      </w:r>
      <w:r w:rsidR="00C160B6">
        <w:rPr>
          <w:rFonts w:ascii="Garamond" w:hAnsi="Garamond" w:cs="TimesNewRomanPS-BoldMT"/>
          <w:bCs/>
        </w:rPr>
        <w:t xml:space="preserve"> </w:t>
      </w:r>
      <w:proofErr w:type="spellStart"/>
      <w:r>
        <w:rPr>
          <w:rFonts w:ascii="Garamond" w:hAnsi="Garamond" w:cs="TimesNewRomanPS-BoldMT"/>
          <w:bCs/>
        </w:rPr>
        <w:t>itolarità</w:t>
      </w:r>
      <w:proofErr w:type="spellEnd"/>
      <w:proofErr w:type="gramEnd"/>
      <w:r>
        <w:rPr>
          <w:rFonts w:ascii="Garamond" w:hAnsi="Garamond" w:cs="TimesNewRomanPS-BoldMT"/>
          <w:bCs/>
        </w:rPr>
        <w:t xml:space="preserve"> delle quote di partecipazione al capitale sociale della GISEC S.p.A.  </w:t>
      </w:r>
    </w:p>
    <w:p w:rsidR="00EC2A53" w:rsidRDefault="00EC2A53" w:rsidP="00F376F6">
      <w:pPr>
        <w:autoSpaceDE w:val="0"/>
        <w:autoSpaceDN w:val="0"/>
        <w:adjustRightInd w:val="0"/>
        <w:jc w:val="both"/>
        <w:rPr>
          <w:rFonts w:ascii="Garamond" w:hAnsi="Garamond" w:cs="TimesNewRomanPS-BoldMT"/>
          <w:b/>
          <w:bCs/>
        </w:rPr>
      </w:pPr>
      <w:r w:rsidRPr="00F376F6">
        <w:rPr>
          <w:rFonts w:ascii="Garamond" w:hAnsi="Garamond" w:cs="TimesNewRomanPS-BoldMT"/>
          <w:b/>
          <w:bCs/>
        </w:rPr>
        <w:lastRenderedPageBreak/>
        <w:t>Visti:</w:t>
      </w:r>
    </w:p>
    <w:p w:rsidR="008D3626" w:rsidRPr="00F376F6" w:rsidRDefault="008D3626" w:rsidP="00F376F6">
      <w:pPr>
        <w:autoSpaceDE w:val="0"/>
        <w:autoSpaceDN w:val="0"/>
        <w:adjustRightInd w:val="0"/>
        <w:jc w:val="both"/>
        <w:rPr>
          <w:rFonts w:ascii="Garamond" w:hAnsi="Garamond" w:cs="TimesNewRomanPS-BoldMT"/>
          <w:b/>
          <w:bCs/>
        </w:rPr>
      </w:pPr>
    </w:p>
    <w:p w:rsidR="00EC2A53" w:rsidRPr="00F376F6" w:rsidRDefault="00EC2A53" w:rsidP="008D3626">
      <w:pPr>
        <w:autoSpaceDE w:val="0"/>
        <w:autoSpaceDN w:val="0"/>
        <w:adjustRightInd w:val="0"/>
        <w:jc w:val="both"/>
        <w:rPr>
          <w:rFonts w:ascii="Garamond" w:hAnsi="Garamond" w:cs="TimesNewRomanPSMT"/>
        </w:rPr>
      </w:pPr>
      <w:r w:rsidRPr="00F376F6">
        <w:rPr>
          <w:rFonts w:ascii="Garamond" w:hAnsi="Garamond" w:cs="Arial-BoldMT"/>
          <w:b/>
          <w:bCs/>
        </w:rPr>
        <w:t xml:space="preserve">- </w:t>
      </w:r>
      <w:r w:rsidRPr="00F376F6">
        <w:rPr>
          <w:rFonts w:ascii="Garamond" w:hAnsi="Garamond" w:cs="TimesNewRomanPSMT"/>
        </w:rPr>
        <w:t>il D.lgs. 3 aprile 2006, n. 152 recante “Norme in materia ambientale”;</w:t>
      </w:r>
    </w:p>
    <w:p w:rsidR="00EC2A53" w:rsidRPr="00F376F6" w:rsidRDefault="00EC2A53" w:rsidP="008D3626">
      <w:pPr>
        <w:autoSpaceDE w:val="0"/>
        <w:autoSpaceDN w:val="0"/>
        <w:adjustRightInd w:val="0"/>
        <w:jc w:val="both"/>
        <w:rPr>
          <w:rFonts w:ascii="Garamond" w:hAnsi="Garamond" w:cs="TimesNewRomanPSMT"/>
        </w:rPr>
      </w:pPr>
      <w:r w:rsidRPr="00F376F6">
        <w:rPr>
          <w:rFonts w:ascii="Garamond" w:hAnsi="Garamond" w:cs="Arial-BoldMT"/>
          <w:b/>
          <w:bCs/>
        </w:rPr>
        <w:t xml:space="preserve">- </w:t>
      </w:r>
      <w:r w:rsidRPr="00F376F6">
        <w:rPr>
          <w:rFonts w:ascii="Garamond" w:hAnsi="Garamond" w:cs="TimesNewRomanPSMT"/>
        </w:rPr>
        <w:t>il D.L. 13 agosto 2011, n. 138, convertito con modificazi</w:t>
      </w:r>
      <w:r w:rsidR="00F376F6">
        <w:rPr>
          <w:rFonts w:ascii="Garamond" w:hAnsi="Garamond" w:cs="TimesNewRomanPSMT"/>
        </w:rPr>
        <w:t xml:space="preserve">oni nella l. 14 settembre 2011, </w:t>
      </w:r>
      <w:r w:rsidRPr="00F376F6">
        <w:rPr>
          <w:rFonts w:ascii="Garamond" w:hAnsi="Garamond" w:cs="TimesNewRomanPSMT"/>
        </w:rPr>
        <w:t>n.148, recante “Ulteriori misure urgenti per la stabi</w:t>
      </w:r>
      <w:r w:rsidR="00F376F6">
        <w:rPr>
          <w:rFonts w:ascii="Garamond" w:hAnsi="Garamond" w:cs="TimesNewRomanPSMT"/>
        </w:rPr>
        <w:t xml:space="preserve">lizzazione finanziaria e per lo </w:t>
      </w:r>
      <w:r w:rsidRPr="00F376F6">
        <w:rPr>
          <w:rFonts w:ascii="Garamond" w:hAnsi="Garamond" w:cs="TimesNewRomanPSMT"/>
        </w:rPr>
        <w:t>sviluppo.”, art. 3-bis, comma 1-bis;</w:t>
      </w:r>
    </w:p>
    <w:p w:rsidR="00EC2A53" w:rsidRPr="00F376F6" w:rsidRDefault="00EC2A53" w:rsidP="008D3626">
      <w:pPr>
        <w:autoSpaceDE w:val="0"/>
        <w:autoSpaceDN w:val="0"/>
        <w:adjustRightInd w:val="0"/>
        <w:jc w:val="both"/>
        <w:rPr>
          <w:rFonts w:ascii="Garamond" w:hAnsi="Garamond" w:cs="TimesNewRomanPSMT"/>
        </w:rPr>
      </w:pPr>
      <w:r w:rsidRPr="00F376F6">
        <w:rPr>
          <w:rFonts w:ascii="Garamond" w:hAnsi="Garamond" w:cs="Arial-BoldMT"/>
          <w:b/>
          <w:bCs/>
        </w:rPr>
        <w:t xml:space="preserve">- </w:t>
      </w:r>
      <w:r w:rsidRPr="00F376F6">
        <w:rPr>
          <w:rFonts w:ascii="Garamond" w:hAnsi="Garamond" w:cs="TimesNewRomanPSMT"/>
        </w:rPr>
        <w:t>il D.L. 24 gennaio 2012, n. 1, convertito con modificazioni</w:t>
      </w:r>
      <w:r w:rsidR="00F376F6">
        <w:rPr>
          <w:rFonts w:ascii="Garamond" w:hAnsi="Garamond" w:cs="TimesNewRomanPSMT"/>
        </w:rPr>
        <w:t xml:space="preserve"> nella l. 24 marzo 2012, n. 27, </w:t>
      </w:r>
      <w:r w:rsidRPr="00F376F6">
        <w:rPr>
          <w:rFonts w:ascii="Garamond" w:hAnsi="Garamond" w:cs="TimesNewRomanPSMT"/>
        </w:rPr>
        <w:t>recante “Disposizioni urgenti per la concorrenza, lo svi</w:t>
      </w:r>
      <w:r w:rsidR="00F376F6">
        <w:rPr>
          <w:rFonts w:ascii="Garamond" w:hAnsi="Garamond" w:cs="TimesNewRomanPSMT"/>
        </w:rPr>
        <w:t xml:space="preserve">luppo delle infrastrutture e la competitività.”, art. 25, comma </w:t>
      </w:r>
      <w:r w:rsidRPr="00F376F6">
        <w:rPr>
          <w:rFonts w:ascii="Garamond" w:hAnsi="Garamond" w:cs="TimesNewRomanPSMT"/>
        </w:rPr>
        <w:t>4;</w:t>
      </w:r>
    </w:p>
    <w:p w:rsidR="00EC2A53" w:rsidRPr="00F376F6" w:rsidRDefault="00EC2A53" w:rsidP="008D3626">
      <w:pPr>
        <w:autoSpaceDE w:val="0"/>
        <w:autoSpaceDN w:val="0"/>
        <w:adjustRightInd w:val="0"/>
        <w:jc w:val="both"/>
        <w:rPr>
          <w:rFonts w:ascii="Garamond" w:hAnsi="Garamond" w:cs="TimesNewRomanPSMT"/>
        </w:rPr>
      </w:pPr>
      <w:r w:rsidRPr="00F376F6">
        <w:rPr>
          <w:rFonts w:ascii="Garamond" w:hAnsi="Garamond" w:cs="Arial-BoldMT"/>
          <w:b/>
          <w:bCs/>
        </w:rPr>
        <w:t xml:space="preserve">- </w:t>
      </w:r>
      <w:r w:rsidRPr="00F376F6">
        <w:rPr>
          <w:rFonts w:ascii="Garamond" w:hAnsi="Garamond" w:cs="TimesNewRomanPSMT"/>
        </w:rPr>
        <w:t>il D.lgs. 19 agosto 2016 n. 175 “Testo unico in materia di società a pa</w:t>
      </w:r>
      <w:r w:rsidR="00F376F6">
        <w:rPr>
          <w:rFonts w:ascii="Garamond" w:hAnsi="Garamond" w:cs="TimesNewRomanPSMT"/>
        </w:rPr>
        <w:t xml:space="preserve">rtecipazione pubblica” </w:t>
      </w:r>
      <w:r w:rsidRPr="00F376F6">
        <w:rPr>
          <w:rFonts w:ascii="Garamond" w:hAnsi="Garamond" w:cs="TimesNewRomanPSMT"/>
        </w:rPr>
        <w:t xml:space="preserve">e in particolare l’art. 16 dedicato alla disciplina delle </w:t>
      </w:r>
      <w:r w:rsidRPr="00F376F6">
        <w:rPr>
          <w:rFonts w:ascii="Garamond" w:hAnsi="Garamond" w:cs="TimesNewRomanPS-ItalicMT"/>
          <w:i/>
          <w:iCs/>
        </w:rPr>
        <w:t xml:space="preserve">Società in </w:t>
      </w:r>
      <w:proofErr w:type="spellStart"/>
      <w:r w:rsidRPr="00F376F6">
        <w:rPr>
          <w:rFonts w:ascii="Garamond" w:hAnsi="Garamond" w:cs="TimesNewRomanPS-ItalicMT"/>
          <w:i/>
          <w:iCs/>
        </w:rPr>
        <w:t>house</w:t>
      </w:r>
      <w:proofErr w:type="spellEnd"/>
      <w:r w:rsidRPr="00F376F6">
        <w:rPr>
          <w:rFonts w:ascii="Garamond" w:hAnsi="Garamond" w:cs="TimesNewRomanPS-ItalicMT"/>
          <w:i/>
          <w:iCs/>
        </w:rPr>
        <w:t xml:space="preserve"> </w:t>
      </w:r>
      <w:r w:rsidR="00F376F6">
        <w:rPr>
          <w:rFonts w:ascii="Garamond" w:hAnsi="Garamond" w:cs="TimesNewRomanPSMT"/>
        </w:rPr>
        <w:t xml:space="preserve">e ai prescritti requisiti </w:t>
      </w:r>
      <w:r w:rsidRPr="00F376F6">
        <w:rPr>
          <w:rFonts w:ascii="Garamond" w:hAnsi="Garamond" w:cs="TimesNewRomanPSMT"/>
        </w:rPr>
        <w:t>del controllo analogo e dell’attività prevalente;</w:t>
      </w:r>
    </w:p>
    <w:p w:rsidR="00EC2A53" w:rsidRPr="00F376F6" w:rsidRDefault="00EC2A53" w:rsidP="008D3626">
      <w:pPr>
        <w:autoSpaceDE w:val="0"/>
        <w:autoSpaceDN w:val="0"/>
        <w:adjustRightInd w:val="0"/>
        <w:jc w:val="both"/>
        <w:rPr>
          <w:rFonts w:ascii="Garamond" w:hAnsi="Garamond" w:cs="TimesNewRomanPSMT"/>
        </w:rPr>
      </w:pPr>
      <w:r w:rsidRPr="00F376F6">
        <w:rPr>
          <w:rFonts w:ascii="Garamond" w:hAnsi="Garamond" w:cs="Arial-BoldMT"/>
          <w:b/>
          <w:bCs/>
        </w:rPr>
        <w:t xml:space="preserve">- </w:t>
      </w:r>
      <w:r w:rsidRPr="00F376F6">
        <w:rPr>
          <w:rFonts w:ascii="Garamond" w:hAnsi="Garamond" w:cs="TimesNewRomanPSMT"/>
        </w:rPr>
        <w:t xml:space="preserve">Il D. </w:t>
      </w:r>
      <w:proofErr w:type="spellStart"/>
      <w:r w:rsidRPr="00F376F6">
        <w:rPr>
          <w:rFonts w:ascii="Garamond" w:hAnsi="Garamond" w:cs="TimesNewRomanPSMT"/>
        </w:rPr>
        <w:t>Lgs</w:t>
      </w:r>
      <w:proofErr w:type="spellEnd"/>
      <w:r w:rsidRPr="00F376F6">
        <w:rPr>
          <w:rFonts w:ascii="Garamond" w:hAnsi="Garamond" w:cs="TimesNewRomanPSMT"/>
        </w:rPr>
        <w:t>. 23 dicembre 2022 n. 201 “Riordino della disciplina dei servizi pubbli</w:t>
      </w:r>
      <w:r w:rsidR="00F376F6">
        <w:rPr>
          <w:rFonts w:ascii="Garamond" w:hAnsi="Garamond" w:cs="TimesNewRomanPSMT"/>
        </w:rPr>
        <w:t xml:space="preserve">ci locali di </w:t>
      </w:r>
      <w:r w:rsidRPr="00F376F6">
        <w:rPr>
          <w:rFonts w:ascii="Garamond" w:hAnsi="Garamond" w:cs="TimesNewRomanPSMT"/>
        </w:rPr>
        <w:t>rilevanza economica”;</w:t>
      </w:r>
    </w:p>
    <w:p w:rsidR="00EC2A53" w:rsidRPr="00F376F6" w:rsidRDefault="00EC2A53" w:rsidP="008D3626">
      <w:pPr>
        <w:autoSpaceDE w:val="0"/>
        <w:autoSpaceDN w:val="0"/>
        <w:adjustRightInd w:val="0"/>
        <w:jc w:val="both"/>
        <w:rPr>
          <w:rFonts w:ascii="Garamond" w:hAnsi="Garamond" w:cs="TimesNewRomanPSMT"/>
        </w:rPr>
      </w:pPr>
      <w:r w:rsidRPr="00F376F6">
        <w:rPr>
          <w:rFonts w:ascii="Garamond" w:hAnsi="Garamond" w:cs="Arial-BoldMT"/>
          <w:b/>
          <w:bCs/>
        </w:rPr>
        <w:t xml:space="preserve">- </w:t>
      </w:r>
      <w:r w:rsidRPr="00F376F6">
        <w:rPr>
          <w:rFonts w:ascii="Garamond" w:hAnsi="Garamond" w:cs="TimesNewRomanPSMT"/>
        </w:rPr>
        <w:t>la L.R.</w:t>
      </w:r>
      <w:r w:rsidR="008D3626">
        <w:rPr>
          <w:rFonts w:ascii="Garamond" w:hAnsi="Garamond" w:cs="TimesNewRomanPSMT"/>
        </w:rPr>
        <w:t>C.</w:t>
      </w:r>
      <w:r w:rsidRPr="00F376F6">
        <w:rPr>
          <w:rFonts w:ascii="Garamond" w:hAnsi="Garamond" w:cs="TimesNewRomanPSMT"/>
        </w:rPr>
        <w:t xml:space="preserve"> </w:t>
      </w:r>
      <w:r w:rsidR="008D3626">
        <w:rPr>
          <w:rFonts w:ascii="Garamond" w:hAnsi="Garamond" w:cs="TimesNewRomanPSMT"/>
        </w:rPr>
        <w:t xml:space="preserve">26 maggio 2016, n. 14 </w:t>
      </w:r>
      <w:r w:rsidRPr="00F376F6">
        <w:rPr>
          <w:rFonts w:ascii="Garamond" w:hAnsi="Garamond" w:cs="TimesNewRomanPSMT"/>
        </w:rPr>
        <w:t xml:space="preserve">recante “Norme di </w:t>
      </w:r>
      <w:r w:rsidR="008D3626">
        <w:rPr>
          <w:rFonts w:ascii="Garamond" w:hAnsi="Garamond" w:cs="TimesNewRomanPSMT"/>
        </w:rPr>
        <w:t>attuazione della disciplina europea e nazionale in materia di rifiuti e dell’economia circolare</w:t>
      </w:r>
      <w:r w:rsidRPr="00F376F6">
        <w:rPr>
          <w:rFonts w:ascii="Garamond" w:hAnsi="Garamond" w:cs="TimesNewRomanPSMT"/>
        </w:rPr>
        <w:t>”;</w:t>
      </w:r>
    </w:p>
    <w:p w:rsidR="003D19FC" w:rsidRDefault="00EC2A53" w:rsidP="008D3626">
      <w:pPr>
        <w:autoSpaceDE w:val="0"/>
        <w:autoSpaceDN w:val="0"/>
        <w:adjustRightInd w:val="0"/>
        <w:jc w:val="both"/>
        <w:rPr>
          <w:rFonts w:ascii="Garamond" w:hAnsi="Garamond" w:cs="TimesNewRomanPSMT"/>
        </w:rPr>
      </w:pPr>
      <w:r w:rsidRPr="00BF369D">
        <w:rPr>
          <w:rFonts w:ascii="Garamond" w:hAnsi="Garamond" w:cs="Arial-BoldMT"/>
          <w:b/>
          <w:bCs/>
        </w:rPr>
        <w:t xml:space="preserve">- </w:t>
      </w:r>
      <w:r w:rsidRPr="00BF369D">
        <w:rPr>
          <w:rFonts w:ascii="Garamond" w:hAnsi="Garamond" w:cs="TimesNewRomanPSMT"/>
        </w:rPr>
        <w:t xml:space="preserve">il Piano regionale di gestione dei rifiuti </w:t>
      </w:r>
      <w:r w:rsidR="00BF369D" w:rsidRPr="00BF369D">
        <w:rPr>
          <w:rFonts w:ascii="Garamond" w:hAnsi="Garamond" w:cs="TimesNewRomanPSMT"/>
        </w:rPr>
        <w:t xml:space="preserve">urbani </w:t>
      </w:r>
      <w:r w:rsidR="003C6B7B">
        <w:rPr>
          <w:rFonts w:ascii="Garamond" w:hAnsi="Garamond" w:cs="TimesNewRomanPSMT"/>
        </w:rPr>
        <w:t>(PRGRU)</w:t>
      </w:r>
      <w:r w:rsidR="00BF369D" w:rsidRPr="00BF369D">
        <w:rPr>
          <w:rFonts w:ascii="Garamond" w:hAnsi="Garamond"/>
          <w:color w:val="5E5E5E"/>
          <w:shd w:val="clear" w:color="auto" w:fill="FFFFFF"/>
        </w:rPr>
        <w:t xml:space="preserve"> </w:t>
      </w:r>
      <w:r w:rsidR="008D3626" w:rsidRPr="00BF369D">
        <w:rPr>
          <w:rFonts w:ascii="Garamond" w:hAnsi="Garamond" w:cs="TimesNewRomanPSMT"/>
        </w:rPr>
        <w:t xml:space="preserve">approvato con deliberazione </w:t>
      </w:r>
      <w:r w:rsidRPr="00BF369D">
        <w:rPr>
          <w:rFonts w:ascii="Garamond" w:hAnsi="Garamond" w:cs="TimesNewRomanPSMT"/>
        </w:rPr>
        <w:t>del</w:t>
      </w:r>
      <w:r w:rsidR="003C6B7B">
        <w:rPr>
          <w:rFonts w:ascii="Garamond" w:hAnsi="Garamond" w:cs="TimesNewRomanPSMT"/>
        </w:rPr>
        <w:t xml:space="preserve"> Consiglio Regionale della Campania nella seduta tenutasi in data 16.12.2016;</w:t>
      </w:r>
    </w:p>
    <w:p w:rsidR="00943FAE" w:rsidRPr="00F7480A" w:rsidRDefault="00943FAE" w:rsidP="00943FAE">
      <w:pPr>
        <w:jc w:val="both"/>
        <w:rPr>
          <w:rFonts w:ascii="Garamond" w:eastAsia="Times New Roman" w:hAnsi="Garamond" w:cs="Times New Roman"/>
          <w:lang w:eastAsia="it-IT"/>
        </w:rPr>
      </w:pPr>
    </w:p>
    <w:p w:rsidR="00943FAE" w:rsidRPr="00F7480A" w:rsidRDefault="00943FAE" w:rsidP="00943FAE">
      <w:pPr>
        <w:jc w:val="both"/>
        <w:rPr>
          <w:rFonts w:ascii="Garamond" w:eastAsia="Times New Roman" w:hAnsi="Garamond" w:cs="Times New Roman"/>
          <w:b/>
          <w:lang w:eastAsia="it-IT"/>
        </w:rPr>
      </w:pPr>
      <w:r w:rsidRPr="00F7480A">
        <w:rPr>
          <w:rFonts w:ascii="Garamond" w:eastAsia="Times New Roman" w:hAnsi="Garamond" w:cs="Times New Roman"/>
          <w:b/>
          <w:lang w:eastAsia="it-IT"/>
        </w:rPr>
        <w:t>DATO ATTO CHE:</w:t>
      </w:r>
    </w:p>
    <w:p w:rsidR="00943FAE" w:rsidRPr="00F7480A" w:rsidRDefault="00943FAE" w:rsidP="00943FAE">
      <w:pPr>
        <w:jc w:val="both"/>
        <w:rPr>
          <w:rFonts w:ascii="Garamond" w:eastAsia="Times New Roman" w:hAnsi="Garamond" w:cs="Times New Roman"/>
          <w:b/>
          <w:lang w:eastAsia="it-IT"/>
        </w:rPr>
      </w:pPr>
    </w:p>
    <w:p w:rsidR="00943FAE" w:rsidRPr="00F7480A" w:rsidRDefault="00943FAE" w:rsidP="00943FAE">
      <w:pPr>
        <w:jc w:val="both"/>
        <w:rPr>
          <w:rFonts w:ascii="Garamond" w:eastAsia="Times New Roman" w:hAnsi="Garamond" w:cs="Times New Roman"/>
          <w:lang w:eastAsia="it-IT"/>
        </w:rPr>
      </w:pPr>
      <w:r w:rsidRPr="00F7480A">
        <w:rPr>
          <w:rFonts w:ascii="Garamond" w:eastAsia="Times New Roman" w:hAnsi="Garamond" w:cs="Times New Roman"/>
          <w:lang w:eastAsia="it-IT"/>
        </w:rPr>
        <w:t xml:space="preserve">- la </w:t>
      </w:r>
      <w:r w:rsidRPr="00F7480A">
        <w:rPr>
          <w:rFonts w:ascii="Garamond" w:eastAsia="Times New Roman" w:hAnsi="Garamond" w:cs="Times New Roman"/>
          <w:b/>
          <w:lang w:eastAsia="it-IT"/>
        </w:rPr>
        <w:t>GISEC S.P.A</w:t>
      </w:r>
      <w:r w:rsidRPr="00F7480A">
        <w:rPr>
          <w:rFonts w:ascii="Garamond" w:eastAsia="Times New Roman" w:hAnsi="Garamond" w:cs="Times New Roman"/>
          <w:lang w:eastAsia="it-IT"/>
        </w:rPr>
        <w:t xml:space="preserve">. </w:t>
      </w:r>
      <w:r w:rsidRPr="00F7480A">
        <w:rPr>
          <w:rFonts w:ascii="Garamond" w:eastAsia="Times New Roman" w:hAnsi="Garamond" w:cs="Times New Roman"/>
          <w:i/>
          <w:lang w:eastAsia="it-IT"/>
        </w:rPr>
        <w:t>(Gestione Impianti e Servizi Ecologici Casertani)</w:t>
      </w:r>
      <w:r w:rsidRPr="00F7480A">
        <w:rPr>
          <w:rFonts w:ascii="Garamond" w:eastAsia="Times New Roman" w:hAnsi="Garamond" w:cs="Times New Roman"/>
          <w:lang w:eastAsia="it-IT"/>
        </w:rPr>
        <w:t xml:space="preserve"> è una società di capitali a totale partecipazione pubblica, con sede in Caserta - 81100 alla Via Lamberti n. 15 – ex area Saint </w:t>
      </w:r>
      <w:proofErr w:type="spellStart"/>
      <w:r w:rsidRPr="00F7480A">
        <w:rPr>
          <w:rFonts w:ascii="Garamond" w:eastAsia="Times New Roman" w:hAnsi="Garamond" w:cs="Times New Roman"/>
          <w:lang w:eastAsia="it-IT"/>
        </w:rPr>
        <w:t>Gobain</w:t>
      </w:r>
      <w:proofErr w:type="spellEnd"/>
      <w:r>
        <w:rPr>
          <w:rFonts w:ascii="Garamond" w:eastAsia="Times New Roman" w:hAnsi="Garamond" w:cs="Times New Roman"/>
          <w:lang w:eastAsia="it-IT"/>
        </w:rPr>
        <w:t xml:space="preserve"> C.F. e P.IVA n. 03550730612</w:t>
      </w:r>
      <w:r w:rsidRPr="00F7480A">
        <w:rPr>
          <w:rFonts w:ascii="Garamond" w:eastAsia="Times New Roman" w:hAnsi="Garamond" w:cs="Times New Roman"/>
          <w:lang w:eastAsia="it-IT"/>
        </w:rPr>
        <w:t xml:space="preserve">, costituita in data 04/08/2009 dall’Ente Provincia di Caserta, suo socio unico, ai sensi della Legge 26 febbraio 2010, </w:t>
      </w:r>
      <w:proofErr w:type="spellStart"/>
      <w:r w:rsidRPr="00F7480A">
        <w:rPr>
          <w:rFonts w:ascii="Garamond" w:eastAsia="Times New Roman" w:hAnsi="Garamond" w:cs="Times New Roman"/>
          <w:lang w:eastAsia="it-IT"/>
        </w:rPr>
        <w:t>conv</w:t>
      </w:r>
      <w:proofErr w:type="spellEnd"/>
      <w:r w:rsidRPr="00F7480A">
        <w:rPr>
          <w:rFonts w:ascii="Garamond" w:eastAsia="Times New Roman" w:hAnsi="Garamond" w:cs="Times New Roman"/>
          <w:lang w:eastAsia="it-IT"/>
        </w:rPr>
        <w:t xml:space="preserve">. </w:t>
      </w:r>
      <w:r>
        <w:rPr>
          <w:rFonts w:ascii="Garamond" w:eastAsia="Times New Roman" w:hAnsi="Garamond" w:cs="Times New Roman"/>
          <w:lang w:eastAsia="it-IT"/>
        </w:rPr>
        <w:t xml:space="preserve">del </w:t>
      </w:r>
      <w:r w:rsidRPr="00F7480A">
        <w:rPr>
          <w:rFonts w:ascii="Garamond" w:eastAsia="Times New Roman" w:hAnsi="Garamond" w:cs="Times New Roman"/>
          <w:lang w:eastAsia="it-IT"/>
        </w:rPr>
        <w:t xml:space="preserve">D.L 30.12.2009, n. 195, </w:t>
      </w:r>
      <w:r w:rsidRPr="00164ED2">
        <w:rPr>
          <w:rFonts w:ascii="Garamond" w:eastAsia="Times New Roman" w:hAnsi="Garamond" w:cs="Times New Roman"/>
          <w:i/>
          <w:lang w:eastAsia="it-IT"/>
        </w:rPr>
        <w:t>affidataria</w:t>
      </w:r>
      <w:r w:rsidRPr="00F7480A">
        <w:rPr>
          <w:rFonts w:ascii="Garamond" w:eastAsia="Times New Roman" w:hAnsi="Garamond" w:cs="Times New Roman"/>
          <w:lang w:eastAsia="it-IT"/>
        </w:rPr>
        <w:t xml:space="preserve"> dall’Ente socio del servizio di gestione del ciclo integrato dei rifiuti e delle relative infrastrutture, site nel perimetro territoriale della Provincia di Caserta, tra cui l’impianto TMB di Santa Maria Capua Vetere e n. 6 discariche cc.dd. “</w:t>
      </w:r>
      <w:r w:rsidRPr="00F7480A">
        <w:rPr>
          <w:rFonts w:ascii="Garamond" w:eastAsia="Times New Roman" w:hAnsi="Garamond" w:cs="Times New Roman"/>
          <w:i/>
          <w:lang w:eastAsia="it-IT"/>
        </w:rPr>
        <w:t xml:space="preserve">post </w:t>
      </w:r>
      <w:proofErr w:type="spellStart"/>
      <w:r w:rsidRPr="00F7480A">
        <w:rPr>
          <w:rFonts w:ascii="Garamond" w:eastAsia="Times New Roman" w:hAnsi="Garamond" w:cs="Times New Roman"/>
          <w:i/>
          <w:lang w:eastAsia="it-IT"/>
        </w:rPr>
        <w:t>mortem</w:t>
      </w:r>
      <w:proofErr w:type="spellEnd"/>
      <w:r w:rsidRPr="00F7480A">
        <w:rPr>
          <w:rFonts w:ascii="Garamond" w:eastAsia="Times New Roman" w:hAnsi="Garamond" w:cs="Times New Roman"/>
          <w:lang w:eastAsia="it-IT"/>
        </w:rPr>
        <w:t xml:space="preserve">” e n. 6 siti di stoccaggio </w:t>
      </w:r>
      <w:proofErr w:type="spellStart"/>
      <w:r w:rsidRPr="00F7480A">
        <w:rPr>
          <w:rFonts w:ascii="Garamond" w:eastAsia="Times New Roman" w:hAnsi="Garamond" w:cs="Times New Roman"/>
          <w:lang w:eastAsia="it-IT"/>
        </w:rPr>
        <w:t>ecoballe</w:t>
      </w:r>
      <w:proofErr w:type="spellEnd"/>
      <w:r w:rsidRPr="00F7480A">
        <w:rPr>
          <w:rFonts w:ascii="Garamond" w:eastAsia="Times New Roman" w:hAnsi="Garamond" w:cs="Times New Roman"/>
          <w:lang w:eastAsia="it-IT"/>
        </w:rPr>
        <w:t>;</w:t>
      </w:r>
    </w:p>
    <w:p w:rsidR="00943FAE" w:rsidRPr="00F7480A" w:rsidRDefault="00943FAE" w:rsidP="00943FAE">
      <w:pPr>
        <w:jc w:val="both"/>
        <w:rPr>
          <w:rFonts w:ascii="Garamond" w:eastAsia="Times New Roman" w:hAnsi="Garamond" w:cs="Times New Roman"/>
          <w:lang w:eastAsia="it-IT"/>
        </w:rPr>
      </w:pPr>
    </w:p>
    <w:p w:rsidR="00943FAE" w:rsidRPr="00F7480A" w:rsidRDefault="00943FAE" w:rsidP="00943FAE">
      <w:pPr>
        <w:jc w:val="both"/>
        <w:rPr>
          <w:rFonts w:ascii="Garamond" w:eastAsia="Times New Roman" w:hAnsi="Garamond" w:cs="Times New Roman"/>
          <w:lang w:eastAsia="it-IT"/>
        </w:rPr>
      </w:pPr>
      <w:r w:rsidRPr="00F7480A">
        <w:rPr>
          <w:rFonts w:ascii="Garamond" w:eastAsia="Times New Roman" w:hAnsi="Garamond" w:cs="Times New Roman"/>
          <w:lang w:eastAsia="it-IT"/>
        </w:rPr>
        <w:t>- a seguito dell’entrata in vigore della Legge Regionale della Campania 26 maggio 2016, n. 14 (“</w:t>
      </w:r>
      <w:r w:rsidRPr="00F7480A">
        <w:rPr>
          <w:rFonts w:ascii="Garamond" w:eastAsia="Times New Roman" w:hAnsi="Garamond" w:cs="Times New Roman"/>
          <w:i/>
          <w:lang w:eastAsia="it-IT"/>
        </w:rPr>
        <w:t>Norme di attuazione della disciplina europea e nazionale in materia di rifiuti e dell’economia circolare</w:t>
      </w:r>
      <w:r w:rsidRPr="00F7480A">
        <w:rPr>
          <w:rFonts w:ascii="Garamond" w:eastAsia="Times New Roman" w:hAnsi="Garamond" w:cs="Times New Roman"/>
          <w:lang w:eastAsia="it-IT"/>
        </w:rPr>
        <w:t xml:space="preserve">”) e </w:t>
      </w:r>
      <w:proofErr w:type="spellStart"/>
      <w:r w:rsidRPr="00F7480A">
        <w:rPr>
          <w:rFonts w:ascii="Garamond" w:eastAsia="Times New Roman" w:hAnsi="Garamond" w:cs="Times New Roman"/>
          <w:lang w:eastAsia="it-IT"/>
        </w:rPr>
        <w:t>ss.mm.ii</w:t>
      </w:r>
      <w:proofErr w:type="spellEnd"/>
      <w:r w:rsidRPr="00F7480A">
        <w:rPr>
          <w:rFonts w:ascii="Garamond" w:eastAsia="Times New Roman" w:hAnsi="Garamond" w:cs="Times New Roman"/>
          <w:lang w:eastAsia="it-IT"/>
        </w:rPr>
        <w:t>., con la definizione degli Ambiti Territoriali Ottimali (ATO) per l’esercizio associato delle funzioni relative al servizio di gestione integrato dei rifiuti da parte dei Comuni (art. 23 L.R.C. cit.) e l’istituzione degli Enti d’Ambito Territoriali (EDA), soggetti di governo di ciascun ATO, aventi personalità giuridica di diritto pubblico e dotati di autonomia organizzativa, amministrativa e contabile (art. 25 L.R.C. cit.), sono mutate le funzioni amministrative in tema di gestione dei rifiuti urbani;</w:t>
      </w:r>
    </w:p>
    <w:p w:rsidR="00943FAE" w:rsidRPr="00F7480A" w:rsidRDefault="00943FAE" w:rsidP="00943FAE">
      <w:pPr>
        <w:jc w:val="both"/>
        <w:rPr>
          <w:rFonts w:ascii="Garamond" w:eastAsia="Times New Roman" w:hAnsi="Garamond" w:cs="Times New Roman"/>
          <w:lang w:eastAsia="it-IT"/>
        </w:rPr>
      </w:pPr>
    </w:p>
    <w:p w:rsidR="00943FAE" w:rsidRPr="00F7480A" w:rsidRDefault="00943FAE" w:rsidP="00943FAE">
      <w:pPr>
        <w:jc w:val="both"/>
        <w:rPr>
          <w:rFonts w:ascii="Garamond" w:eastAsia="Times New Roman" w:hAnsi="Garamond" w:cs="Times New Roman"/>
          <w:lang w:eastAsia="it-IT"/>
        </w:rPr>
      </w:pPr>
      <w:r w:rsidRPr="00F7480A">
        <w:rPr>
          <w:rFonts w:ascii="Garamond" w:eastAsia="Times New Roman" w:hAnsi="Garamond" w:cs="Times New Roman"/>
          <w:lang w:eastAsia="it-IT"/>
        </w:rPr>
        <w:t>- in tal senso, è stata superata la disciplina di cui al D.L. 30 dicembre 2009, n.195, convertito nella L. 26 febbraio 2010, n. 26, con il quale, nel chiudere lo stato emergenziale dei rifiuti in Regione Campania, veniva stabilito il subentro delle Amministrazioni Provinciali nei contratti in corso per le attività di raccolta, trasporto, trattamento, smaltimento e recupero dei rifiuti, anche per il tramite delle relative società ad integrale partecipazione pubblica (così l’art. 11, comma 2); infatti, con la L.R.</w:t>
      </w:r>
      <w:r w:rsidR="00C160B6">
        <w:rPr>
          <w:rFonts w:ascii="Garamond" w:eastAsia="Times New Roman" w:hAnsi="Garamond" w:cs="Times New Roman"/>
          <w:lang w:eastAsia="it-IT"/>
        </w:rPr>
        <w:t xml:space="preserve"> </w:t>
      </w:r>
      <w:r w:rsidRPr="00F7480A">
        <w:rPr>
          <w:rFonts w:ascii="Garamond" w:eastAsia="Times New Roman" w:hAnsi="Garamond" w:cs="Times New Roman"/>
          <w:lang w:eastAsia="it-IT"/>
        </w:rPr>
        <w:t>C</w:t>
      </w:r>
      <w:r>
        <w:rPr>
          <w:rFonts w:ascii="Garamond" w:eastAsia="Times New Roman" w:hAnsi="Garamond" w:cs="Times New Roman"/>
          <w:lang w:eastAsia="it-IT"/>
        </w:rPr>
        <w:t>ampania</w:t>
      </w:r>
      <w:r w:rsidRPr="00F7480A">
        <w:rPr>
          <w:rFonts w:ascii="Garamond" w:eastAsia="Times New Roman" w:hAnsi="Garamond" w:cs="Times New Roman"/>
          <w:lang w:eastAsia="it-IT"/>
        </w:rPr>
        <w:t xml:space="preserve"> citata si è attualmente </w:t>
      </w:r>
      <w:r w:rsidRPr="00F7480A">
        <w:rPr>
          <w:rFonts w:ascii="Garamond" w:eastAsia="Times New Roman" w:hAnsi="Garamond" w:cs="Times New Roman"/>
          <w:lang w:eastAsia="it-IT"/>
        </w:rPr>
        <w:lastRenderedPageBreak/>
        <w:t>determinata, come in parte già avvenuto con l’avvento della legge 7 aprile 2014, n. 56 (cd. “legge Del Rio”), una sottrazione delle competenze dirette delle Province in tema di ciclo dei rifiuti;</w:t>
      </w:r>
    </w:p>
    <w:p w:rsidR="00943FAE" w:rsidRPr="00F7480A" w:rsidRDefault="00943FAE" w:rsidP="00943FAE">
      <w:pPr>
        <w:jc w:val="both"/>
        <w:rPr>
          <w:rFonts w:ascii="Garamond" w:eastAsia="Times New Roman" w:hAnsi="Garamond" w:cs="Times New Roman"/>
          <w:lang w:eastAsia="it-IT"/>
        </w:rPr>
      </w:pPr>
    </w:p>
    <w:p w:rsidR="00943FAE" w:rsidRPr="00F7480A" w:rsidRDefault="00943FAE" w:rsidP="00943FAE">
      <w:pPr>
        <w:jc w:val="both"/>
        <w:rPr>
          <w:rFonts w:ascii="Garamond" w:eastAsia="Times New Roman" w:hAnsi="Garamond" w:cs="Times New Roman"/>
          <w:lang w:eastAsia="it-IT"/>
        </w:rPr>
      </w:pPr>
      <w:r w:rsidRPr="00F7480A">
        <w:rPr>
          <w:rFonts w:ascii="Garamond" w:eastAsia="Times New Roman" w:hAnsi="Garamond" w:cs="Times New Roman"/>
          <w:lang w:eastAsia="it-IT"/>
        </w:rPr>
        <w:t xml:space="preserve">- invero, gli </w:t>
      </w:r>
      <w:r w:rsidRPr="00F7480A">
        <w:rPr>
          <w:rFonts w:ascii="Garamond" w:eastAsia="Times New Roman" w:hAnsi="Garamond" w:cs="Times New Roman"/>
          <w:i/>
          <w:lang w:eastAsia="it-IT"/>
        </w:rPr>
        <w:t>artt. 9 e 10 della L.R Campania n. 14/2016</w:t>
      </w:r>
      <w:r w:rsidRPr="00F7480A">
        <w:rPr>
          <w:rFonts w:ascii="Garamond" w:eastAsia="Times New Roman" w:hAnsi="Garamond" w:cs="Times New Roman"/>
          <w:lang w:eastAsia="it-IT"/>
        </w:rPr>
        <w:t xml:space="preserve"> individuano solo nella Regione e nei Comuni i soggetti aventi competenze in tema di ciclo dei rifiuti, escludendo dunque le Province, mentre l’art. 26, co.1, </w:t>
      </w:r>
      <w:proofErr w:type="spellStart"/>
      <w:r w:rsidRPr="00F7480A">
        <w:rPr>
          <w:rFonts w:ascii="Garamond" w:eastAsia="Times New Roman" w:hAnsi="Garamond" w:cs="Times New Roman"/>
          <w:lang w:eastAsia="it-IT"/>
        </w:rPr>
        <w:t>lett</w:t>
      </w:r>
      <w:proofErr w:type="spellEnd"/>
      <w:r w:rsidRPr="00F7480A">
        <w:rPr>
          <w:rFonts w:ascii="Garamond" w:eastAsia="Times New Roman" w:hAnsi="Garamond" w:cs="Times New Roman"/>
          <w:lang w:eastAsia="it-IT"/>
        </w:rPr>
        <w:t>. c) dispone che l’Ente d’Ambito “</w:t>
      </w:r>
      <w:r w:rsidRPr="00F7480A">
        <w:rPr>
          <w:rFonts w:ascii="Garamond" w:eastAsia="Times New Roman" w:hAnsi="Garamond" w:cs="Times New Roman"/>
          <w:i/>
          <w:lang w:eastAsia="it-IT"/>
        </w:rPr>
        <w:t>individua il soggetto gestore del servizio di gestione integrata dei rifiuti all’interno dell’ATO o di ciascun Sub Ambito Distrettuale e affida il servizio, ai sensi dell’art. 202 del decreto legislativo 152/2006…</w:t>
      </w:r>
      <w:r w:rsidRPr="00F7480A">
        <w:rPr>
          <w:rFonts w:ascii="Garamond" w:eastAsia="Times New Roman" w:hAnsi="Garamond" w:cs="Times New Roman"/>
          <w:lang w:eastAsia="it-IT"/>
        </w:rPr>
        <w:t xml:space="preserve">” e l’art. 29, comma 1, </w:t>
      </w:r>
      <w:proofErr w:type="spellStart"/>
      <w:r w:rsidRPr="00F7480A">
        <w:rPr>
          <w:rFonts w:ascii="Garamond" w:eastAsia="Times New Roman" w:hAnsi="Garamond" w:cs="Times New Roman"/>
          <w:lang w:eastAsia="it-IT"/>
        </w:rPr>
        <w:t>lett</w:t>
      </w:r>
      <w:proofErr w:type="spellEnd"/>
      <w:r w:rsidRPr="00F7480A">
        <w:rPr>
          <w:rFonts w:ascii="Garamond" w:eastAsia="Times New Roman" w:hAnsi="Garamond" w:cs="Times New Roman"/>
          <w:lang w:eastAsia="it-IT"/>
        </w:rPr>
        <w:t>. b) prevede che il Consiglio d’Ambito dell’Ente “</w:t>
      </w:r>
      <w:r w:rsidRPr="00F7480A">
        <w:rPr>
          <w:rFonts w:ascii="Garamond" w:eastAsia="Times New Roman" w:hAnsi="Garamond" w:cs="Times New Roman"/>
          <w:i/>
          <w:lang w:eastAsia="it-IT"/>
        </w:rPr>
        <w:t>approva le forme di gestione del servizio nell’ATO o nei SAD nei quali lo stesso si articola, compreso il subentro nella gestione degli impianti e servizi già espletati dalle società provinciali, garantendo (…) la continuità occupazionale del personale addetto (…)</w:t>
      </w:r>
      <w:r w:rsidRPr="00F7480A">
        <w:rPr>
          <w:rFonts w:ascii="Garamond" w:eastAsia="Times New Roman" w:hAnsi="Garamond" w:cs="Times New Roman"/>
          <w:lang w:eastAsia="it-IT"/>
        </w:rPr>
        <w:t xml:space="preserve">”;   </w:t>
      </w:r>
    </w:p>
    <w:p w:rsidR="00943FAE" w:rsidRPr="00F7480A" w:rsidRDefault="00943FAE" w:rsidP="00943FAE">
      <w:pPr>
        <w:jc w:val="both"/>
        <w:rPr>
          <w:rFonts w:ascii="Garamond" w:eastAsia="Times New Roman" w:hAnsi="Garamond" w:cs="Times New Roman"/>
          <w:lang w:eastAsia="it-IT"/>
        </w:rPr>
      </w:pPr>
    </w:p>
    <w:p w:rsidR="00943FAE" w:rsidRPr="00F7480A" w:rsidRDefault="00943FAE" w:rsidP="00943FAE">
      <w:pPr>
        <w:jc w:val="both"/>
        <w:rPr>
          <w:rFonts w:ascii="Garamond" w:eastAsia="Times New Roman" w:hAnsi="Garamond" w:cs="Times New Roman"/>
          <w:lang w:eastAsia="it-IT"/>
        </w:rPr>
      </w:pPr>
      <w:r w:rsidRPr="00F7480A">
        <w:rPr>
          <w:rFonts w:ascii="Garamond" w:eastAsia="Times New Roman" w:hAnsi="Garamond" w:cs="Times New Roman"/>
          <w:lang w:eastAsia="it-IT"/>
        </w:rPr>
        <w:t xml:space="preserve">- la Provincia di Caserta, a fronte di siffatta innovazione legislativa con la quale essa è stata privata delle previgenti funzioni in materia di rifiuti ed obbligata, ex art. 24 del </w:t>
      </w:r>
      <w:proofErr w:type="spellStart"/>
      <w:proofErr w:type="gramStart"/>
      <w:r w:rsidRPr="00F7480A">
        <w:rPr>
          <w:rFonts w:ascii="Garamond" w:eastAsia="Times New Roman" w:hAnsi="Garamond" w:cs="Times New Roman"/>
          <w:lang w:eastAsia="it-IT"/>
        </w:rPr>
        <w:t>D.Lgs</w:t>
      </w:r>
      <w:proofErr w:type="gramEnd"/>
      <w:r w:rsidRPr="00F7480A">
        <w:rPr>
          <w:rFonts w:ascii="Garamond" w:eastAsia="Times New Roman" w:hAnsi="Garamond" w:cs="Times New Roman"/>
          <w:lang w:eastAsia="it-IT"/>
        </w:rPr>
        <w:t>.</w:t>
      </w:r>
      <w:proofErr w:type="spellEnd"/>
      <w:r w:rsidRPr="00F7480A">
        <w:rPr>
          <w:rFonts w:ascii="Garamond" w:eastAsia="Times New Roman" w:hAnsi="Garamond" w:cs="Times New Roman"/>
          <w:lang w:eastAsia="it-IT"/>
        </w:rPr>
        <w:t xml:space="preserve"> 19 agosto 2016 n. 175 “</w:t>
      </w:r>
      <w:r w:rsidRPr="00F7480A">
        <w:rPr>
          <w:rFonts w:ascii="Garamond" w:eastAsia="Times New Roman" w:hAnsi="Garamond" w:cs="Times New Roman"/>
          <w:i/>
          <w:lang w:eastAsia="it-IT"/>
        </w:rPr>
        <w:t>Testo Unico in materia di società a partecipazione pubblica</w:t>
      </w:r>
      <w:r w:rsidRPr="00F7480A">
        <w:rPr>
          <w:rFonts w:ascii="Garamond" w:eastAsia="Times New Roman" w:hAnsi="Garamond" w:cs="Times New Roman"/>
          <w:lang w:eastAsia="it-IT"/>
        </w:rPr>
        <w:t>”, alla revisione delle proprie partecipazioni societarie, alla luce del divieto di mantenerle “</w:t>
      </w:r>
      <w:r w:rsidRPr="00F7480A">
        <w:rPr>
          <w:rFonts w:ascii="Garamond" w:eastAsia="Times New Roman" w:hAnsi="Garamond" w:cs="Times New Roman"/>
          <w:i/>
          <w:lang w:eastAsia="it-IT"/>
        </w:rPr>
        <w:t xml:space="preserve">in società aventi per oggetto attività di produzione di beni e servizi </w:t>
      </w:r>
      <w:r w:rsidRPr="00F7480A">
        <w:rPr>
          <w:rFonts w:ascii="Garamond" w:eastAsia="Times New Roman" w:hAnsi="Garamond" w:cs="Times New Roman"/>
          <w:i/>
          <w:u w:val="single"/>
          <w:lang w:eastAsia="it-IT"/>
        </w:rPr>
        <w:t>non strettamente necessarie per il perseguimento delle proprie finalità istituzionali</w:t>
      </w:r>
      <w:r w:rsidRPr="00F7480A">
        <w:rPr>
          <w:rFonts w:ascii="Garamond" w:eastAsia="Times New Roman" w:hAnsi="Garamond" w:cs="Times New Roman"/>
          <w:lang w:eastAsia="it-IT"/>
        </w:rPr>
        <w:t xml:space="preserve">” (art. 4, comma 1, T.U.S.P. cit.), </w:t>
      </w:r>
      <w:r w:rsidRPr="00B92231">
        <w:rPr>
          <w:rFonts w:ascii="Garamond" w:eastAsia="Times New Roman" w:hAnsi="Garamond" w:cs="Times New Roman"/>
          <w:lang w:eastAsia="it-IT"/>
        </w:rPr>
        <w:t xml:space="preserve">con la Deliberazione consiliare n. </w:t>
      </w:r>
      <w:r w:rsidR="00C160B6" w:rsidRPr="00B92231">
        <w:rPr>
          <w:rFonts w:ascii="Garamond" w:eastAsia="Times New Roman" w:hAnsi="Garamond" w:cs="Times New Roman"/>
          <w:lang w:eastAsia="it-IT"/>
        </w:rPr>
        <w:t>21</w:t>
      </w:r>
      <w:r w:rsidRPr="00B92231">
        <w:rPr>
          <w:rFonts w:ascii="Garamond" w:eastAsia="Times New Roman" w:hAnsi="Garamond" w:cs="Times New Roman"/>
          <w:lang w:eastAsia="it-IT"/>
        </w:rPr>
        <w:t xml:space="preserve"> del </w:t>
      </w:r>
      <w:r w:rsidR="00C160B6" w:rsidRPr="00B92231">
        <w:rPr>
          <w:rFonts w:ascii="Garamond" w:eastAsia="Times New Roman" w:hAnsi="Garamond" w:cs="Times New Roman"/>
          <w:lang w:eastAsia="it-IT"/>
        </w:rPr>
        <w:t>22.03.2023</w:t>
      </w:r>
      <w:r w:rsidRPr="00F7480A">
        <w:rPr>
          <w:rFonts w:ascii="Garamond" w:eastAsia="Times New Roman" w:hAnsi="Garamond" w:cs="Times New Roman"/>
          <w:lang w:eastAsia="it-IT"/>
        </w:rPr>
        <w:t xml:space="preserve"> ha deliberato il mantenimento della partecipazione societaria fino al completamento delle procedure di effettivo subentro del nuovo soggetto gestore, così come previsto dall’art. 40, comma 3, della legge regionale Campania n. 14 del 26.05.2016; </w:t>
      </w:r>
    </w:p>
    <w:p w:rsidR="00BF369D" w:rsidRDefault="00BF369D" w:rsidP="008D3626">
      <w:pPr>
        <w:autoSpaceDE w:val="0"/>
        <w:autoSpaceDN w:val="0"/>
        <w:adjustRightInd w:val="0"/>
        <w:jc w:val="both"/>
        <w:rPr>
          <w:rFonts w:ascii="Garamond" w:hAnsi="Garamond"/>
          <w:color w:val="5E5E5E"/>
          <w:shd w:val="clear" w:color="auto" w:fill="FFFFFF"/>
        </w:rPr>
      </w:pPr>
    </w:p>
    <w:p w:rsidR="00BF369D" w:rsidRPr="00BF3943" w:rsidRDefault="00BF369D" w:rsidP="00BF369D">
      <w:pPr>
        <w:autoSpaceDE w:val="0"/>
        <w:autoSpaceDN w:val="0"/>
        <w:adjustRightInd w:val="0"/>
        <w:rPr>
          <w:rFonts w:ascii="Garamond" w:hAnsi="Garamond" w:cs="TimesNewRomanPS-BoldMT"/>
          <w:b/>
          <w:bCs/>
        </w:rPr>
      </w:pPr>
      <w:r w:rsidRPr="00BF3943">
        <w:rPr>
          <w:rFonts w:ascii="Garamond" w:hAnsi="Garamond" w:cs="TimesNewRomanPS-BoldMT"/>
          <w:b/>
          <w:bCs/>
        </w:rPr>
        <w:t>visto in particolare</w:t>
      </w:r>
      <w:r w:rsidR="00BF3943" w:rsidRPr="00BF3943">
        <w:rPr>
          <w:rFonts w:ascii="Garamond" w:hAnsi="Garamond" w:cs="TimesNewRomanPS-BoldMT"/>
          <w:b/>
          <w:bCs/>
        </w:rPr>
        <w:t xml:space="preserve"> che</w:t>
      </w:r>
      <w:r w:rsidRPr="00BF3943">
        <w:rPr>
          <w:rFonts w:ascii="Garamond" w:hAnsi="Garamond" w:cs="TimesNewRomanPS-BoldMT"/>
          <w:b/>
          <w:bCs/>
        </w:rPr>
        <w:t>:</w:t>
      </w:r>
    </w:p>
    <w:p w:rsidR="00BF3943" w:rsidRDefault="00BF3943" w:rsidP="00BF369D">
      <w:pPr>
        <w:autoSpaceDE w:val="0"/>
        <w:autoSpaceDN w:val="0"/>
        <w:adjustRightInd w:val="0"/>
        <w:rPr>
          <w:rFonts w:ascii="TimesNewRomanPS-BoldMT" w:hAnsi="TimesNewRomanPS-BoldMT" w:cs="TimesNewRomanPS-BoldMT"/>
          <w:b/>
          <w:bCs/>
        </w:rPr>
      </w:pPr>
    </w:p>
    <w:p w:rsidR="00BF3943" w:rsidRPr="00BF3943" w:rsidRDefault="00BF3943" w:rsidP="00BF3943">
      <w:pPr>
        <w:jc w:val="both"/>
        <w:rPr>
          <w:rFonts w:ascii="Garamond" w:eastAsia="Times New Roman" w:hAnsi="Garamond" w:cs="Times New Roman"/>
          <w:bCs/>
          <w:lang w:eastAsia="it-IT"/>
        </w:rPr>
      </w:pPr>
      <w:r w:rsidRPr="00BF3943">
        <w:rPr>
          <w:rFonts w:ascii="Garamond" w:eastAsia="Times New Roman" w:hAnsi="Garamond" w:cs="Times New Roman"/>
          <w:bCs/>
          <w:lang w:eastAsia="it-IT"/>
        </w:rPr>
        <w:t xml:space="preserve">- ai sensi </w:t>
      </w:r>
      <w:r w:rsidRPr="00BF3943">
        <w:rPr>
          <w:rFonts w:ascii="Garamond" w:eastAsia="Times New Roman" w:hAnsi="Garamond" w:cs="Times New Roman"/>
          <w:b/>
          <w:bCs/>
          <w:lang w:eastAsia="it-IT"/>
        </w:rPr>
        <w:t xml:space="preserve">dell’art. 29 co. 1 </w:t>
      </w:r>
      <w:proofErr w:type="spellStart"/>
      <w:r w:rsidRPr="00BF3943">
        <w:rPr>
          <w:rFonts w:ascii="Garamond" w:eastAsia="Times New Roman" w:hAnsi="Garamond" w:cs="Times New Roman"/>
          <w:b/>
          <w:bCs/>
          <w:lang w:eastAsia="it-IT"/>
        </w:rPr>
        <w:t>lett</w:t>
      </w:r>
      <w:proofErr w:type="spellEnd"/>
      <w:r w:rsidRPr="00BF3943">
        <w:rPr>
          <w:rFonts w:ascii="Garamond" w:eastAsia="Times New Roman" w:hAnsi="Garamond" w:cs="Times New Roman"/>
          <w:b/>
          <w:bCs/>
          <w:lang w:eastAsia="it-IT"/>
        </w:rPr>
        <w:t>. b) della L.R.C. n. 14/2016</w:t>
      </w:r>
      <w:r w:rsidRPr="00BF3943">
        <w:rPr>
          <w:rFonts w:ascii="Garamond" w:eastAsia="Times New Roman" w:hAnsi="Garamond" w:cs="Times New Roman"/>
          <w:bCs/>
          <w:lang w:eastAsia="it-IT"/>
        </w:rPr>
        <w:t>, il Consiglio d’Ambito dell’Ente “</w:t>
      </w:r>
      <w:r w:rsidRPr="00BF3943">
        <w:rPr>
          <w:rFonts w:ascii="Garamond" w:eastAsia="Times New Roman" w:hAnsi="Garamond" w:cs="Times New Roman"/>
          <w:bCs/>
          <w:i/>
          <w:lang w:eastAsia="it-IT"/>
        </w:rPr>
        <w:t xml:space="preserve">approva le forme di gestione del servizio nell’ATO o nei SAD nei quali lo stesso si articola, compreso il subentro nella gestione degli impianti e servizi già espletati dalle società provinciali, </w:t>
      </w:r>
      <w:r w:rsidRPr="00BF3943">
        <w:rPr>
          <w:rFonts w:ascii="Garamond" w:eastAsia="Times New Roman" w:hAnsi="Garamond" w:cs="Times New Roman"/>
          <w:bCs/>
          <w:i/>
          <w:u w:val="single"/>
          <w:lang w:eastAsia="it-IT"/>
        </w:rPr>
        <w:t>garantendo</w:t>
      </w:r>
      <w:r w:rsidRPr="00BF3943">
        <w:rPr>
          <w:rFonts w:ascii="Garamond" w:eastAsia="Times New Roman" w:hAnsi="Garamond" w:cs="Times New Roman"/>
          <w:bCs/>
          <w:i/>
          <w:lang w:eastAsia="it-IT"/>
        </w:rPr>
        <w:t xml:space="preserve"> (…) </w:t>
      </w:r>
      <w:r w:rsidRPr="00BF3943">
        <w:rPr>
          <w:rFonts w:ascii="Garamond" w:eastAsia="Times New Roman" w:hAnsi="Garamond" w:cs="Times New Roman"/>
          <w:bCs/>
          <w:i/>
          <w:u w:val="single"/>
          <w:lang w:eastAsia="it-IT"/>
        </w:rPr>
        <w:t>la continuità occupazionale del personale addetto</w:t>
      </w:r>
      <w:r w:rsidRPr="00BF3943">
        <w:rPr>
          <w:rFonts w:ascii="Garamond" w:eastAsia="Times New Roman" w:hAnsi="Garamond" w:cs="Times New Roman"/>
          <w:bCs/>
          <w:i/>
          <w:lang w:eastAsia="it-IT"/>
        </w:rPr>
        <w:t xml:space="preserve"> (…)</w:t>
      </w:r>
      <w:r w:rsidRPr="00BF3943">
        <w:rPr>
          <w:rFonts w:ascii="Garamond" w:eastAsia="Times New Roman" w:hAnsi="Garamond" w:cs="Times New Roman"/>
          <w:bCs/>
          <w:lang w:eastAsia="it-IT"/>
        </w:rPr>
        <w:t xml:space="preserve">”; </w:t>
      </w:r>
    </w:p>
    <w:p w:rsidR="00BF369D" w:rsidRDefault="00BF369D" w:rsidP="00BF369D">
      <w:pPr>
        <w:autoSpaceDE w:val="0"/>
        <w:autoSpaceDN w:val="0"/>
        <w:adjustRightInd w:val="0"/>
        <w:rPr>
          <w:rFonts w:ascii="TimesNewRomanPS-BoldMT" w:hAnsi="TimesNewRomanPS-BoldMT" w:cs="TimesNewRomanPS-BoldMT"/>
          <w:b/>
          <w:bCs/>
        </w:rPr>
      </w:pPr>
    </w:p>
    <w:p w:rsidR="00BF3943" w:rsidRDefault="00BF369D" w:rsidP="00DA7678">
      <w:pPr>
        <w:autoSpaceDE w:val="0"/>
        <w:autoSpaceDN w:val="0"/>
        <w:adjustRightInd w:val="0"/>
        <w:jc w:val="both"/>
        <w:rPr>
          <w:rFonts w:ascii="Times New Roman" w:hAnsi="Times New Roman" w:cs="Times New Roman"/>
          <w:b/>
          <w:bCs/>
          <w:color w:val="000000"/>
        </w:rPr>
      </w:pPr>
      <w:r w:rsidRPr="00E67E78">
        <w:rPr>
          <w:rFonts w:ascii="Garamond" w:eastAsia="ArialMT" w:hAnsi="Garamond" w:cs="ArialMT"/>
        </w:rPr>
        <w:t xml:space="preserve">- </w:t>
      </w:r>
      <w:r w:rsidR="00100119" w:rsidRPr="00E67E78">
        <w:rPr>
          <w:rFonts w:ascii="Garamond" w:hAnsi="Garamond" w:cs="TimesNewRomanPSMT"/>
        </w:rPr>
        <w:t xml:space="preserve">ai sensi </w:t>
      </w:r>
      <w:r w:rsidR="00100119" w:rsidRPr="00100119">
        <w:rPr>
          <w:rFonts w:ascii="Garamond" w:hAnsi="Garamond" w:cs="TimesNewRomanPSMT"/>
          <w:b/>
        </w:rPr>
        <w:t>del</w:t>
      </w:r>
      <w:r w:rsidRPr="006B64E8">
        <w:rPr>
          <w:rFonts w:ascii="Garamond" w:hAnsi="Garamond" w:cs="TimesNewRomanPSMT"/>
          <w:b/>
        </w:rPr>
        <w:t xml:space="preserve">l’art. </w:t>
      </w:r>
      <w:r w:rsidR="00E67E78" w:rsidRPr="006B64E8">
        <w:rPr>
          <w:rFonts w:ascii="Garamond" w:hAnsi="Garamond" w:cs="TimesNewRomanPSMT"/>
          <w:b/>
        </w:rPr>
        <w:t>26 – bis,</w:t>
      </w:r>
      <w:r w:rsidRPr="006B64E8">
        <w:rPr>
          <w:rFonts w:ascii="Garamond" w:hAnsi="Garamond" w:cs="TimesNewRomanPSMT"/>
          <w:b/>
        </w:rPr>
        <w:t xml:space="preserve"> comma </w:t>
      </w:r>
      <w:r w:rsidR="00E67E78" w:rsidRPr="006B64E8">
        <w:rPr>
          <w:rFonts w:ascii="Garamond" w:hAnsi="Garamond" w:cs="TimesNewRomanPSMT"/>
          <w:b/>
        </w:rPr>
        <w:t>1 e 2</w:t>
      </w:r>
      <w:r w:rsidRPr="006B64E8">
        <w:rPr>
          <w:rFonts w:ascii="Garamond" w:hAnsi="Garamond" w:cs="TimesNewRomanPSMT"/>
          <w:b/>
        </w:rPr>
        <w:t xml:space="preserve"> della </w:t>
      </w:r>
      <w:r w:rsidR="00E67E78" w:rsidRPr="006B64E8">
        <w:rPr>
          <w:rFonts w:ascii="Garamond" w:hAnsi="Garamond" w:cs="TimesNewRomanPSMT"/>
          <w:b/>
        </w:rPr>
        <w:t>L.R.C. n. 14/2016</w:t>
      </w:r>
      <w:r w:rsidR="00E67E78" w:rsidRPr="00E67E78">
        <w:rPr>
          <w:rFonts w:ascii="Garamond" w:hAnsi="Garamond" w:cs="TimesNewRomanPSMT"/>
        </w:rPr>
        <w:t>,</w:t>
      </w:r>
      <w:r w:rsidRPr="00E67E78">
        <w:rPr>
          <w:rFonts w:ascii="Garamond" w:hAnsi="Garamond" w:cs="TimesNewRomanPSMT"/>
        </w:rPr>
        <w:t xml:space="preserve"> spetta al</w:t>
      </w:r>
      <w:r w:rsidR="00E67E78">
        <w:rPr>
          <w:rFonts w:ascii="Garamond" w:hAnsi="Garamond" w:cs="TimesNewRomanPSMT"/>
        </w:rPr>
        <w:t>l’EDA</w:t>
      </w:r>
      <w:r w:rsidRPr="00E67E78">
        <w:rPr>
          <w:rFonts w:ascii="Garamond" w:hAnsi="Garamond" w:cs="TimesNewRomanPSMT"/>
        </w:rPr>
        <w:t xml:space="preserve"> </w:t>
      </w:r>
      <w:r w:rsidR="00E67E78" w:rsidRPr="00E67E78">
        <w:rPr>
          <w:rFonts w:ascii="Garamond" w:hAnsi="Garamond" w:cs="TimesNewRomanPSMT"/>
        </w:rPr>
        <w:t xml:space="preserve">individuare </w:t>
      </w:r>
      <w:r w:rsidR="00E67E78" w:rsidRPr="00E67E78">
        <w:rPr>
          <w:rFonts w:ascii="Garamond" w:hAnsi="Garamond" w:cs="Times-Roman"/>
        </w:rPr>
        <w:t xml:space="preserve">le forme di gestione dei servizi e le dotazioni essenziali per la loro gestione, ai sensi del comma 1 </w:t>
      </w:r>
      <w:r w:rsidR="00E67E78" w:rsidRPr="00E67E78">
        <w:rPr>
          <w:rFonts w:ascii="Garamond" w:hAnsi="Garamond" w:cs="TimesNewRomanPSMT"/>
        </w:rPr>
        <w:t xml:space="preserve">dell’articolo 21 del decreto legislativo 23 dicembre 2022, n. 201 (Riordino della disciplina dei servizi </w:t>
      </w:r>
      <w:r w:rsidR="00E67E78" w:rsidRPr="00E67E78">
        <w:rPr>
          <w:rFonts w:ascii="Garamond" w:hAnsi="Garamond" w:cs="Times-Roman"/>
        </w:rPr>
        <w:t>pubbl</w:t>
      </w:r>
      <w:r w:rsidR="00E67E78" w:rsidRPr="00E67E78">
        <w:rPr>
          <w:rFonts w:ascii="Garamond" w:hAnsi="Garamond" w:cs="TimesNewRomanPSMT"/>
        </w:rPr>
        <w:t>ici locali di rilevanza economica), con riferimento al bacino dell’ATO o di ciascun SAD,</w:t>
      </w:r>
      <w:r w:rsidR="00E67E78" w:rsidRPr="00E67E78">
        <w:rPr>
          <w:rFonts w:ascii="Garamond" w:hAnsi="Garamond" w:cs="Times-Roman"/>
        </w:rPr>
        <w:t xml:space="preserve"> </w:t>
      </w:r>
      <w:r w:rsidR="00E67E78" w:rsidRPr="00E67E78">
        <w:rPr>
          <w:rFonts w:ascii="Garamond" w:hAnsi="Garamond" w:cs="TimesNewRomanPSMT"/>
        </w:rPr>
        <w:t>articolati anche per singoli segmenti del ciclo dei rifiuti, ai sensi dell’articolo 202 del decreto</w:t>
      </w:r>
      <w:r w:rsidR="00E67E78" w:rsidRPr="00E67E78">
        <w:rPr>
          <w:rFonts w:ascii="Garamond" w:hAnsi="Garamond" w:cs="Times-Roman"/>
        </w:rPr>
        <w:t xml:space="preserve"> </w:t>
      </w:r>
      <w:r w:rsidR="00E67E78" w:rsidRPr="00E67E78">
        <w:rPr>
          <w:rFonts w:ascii="Garamond" w:hAnsi="Garamond" w:cs="TimesNewRomanPSMT"/>
        </w:rPr>
        <w:t>legislativo 152/2006 e dell’articolo 14 del decreto legislativo 201</w:t>
      </w:r>
      <w:r w:rsidR="00E67E78" w:rsidRPr="00E67E78">
        <w:rPr>
          <w:rFonts w:ascii="Garamond" w:hAnsi="Garamond" w:cs="Times-Roman"/>
        </w:rPr>
        <w:t xml:space="preserve">/2022 </w:t>
      </w:r>
      <w:proofErr w:type="spellStart"/>
      <w:r w:rsidR="00E67E78" w:rsidRPr="00E67E78">
        <w:rPr>
          <w:rFonts w:ascii="Garamond" w:hAnsi="Garamond" w:cs="Times-Roman"/>
        </w:rPr>
        <w:t>nonchè</w:t>
      </w:r>
      <w:proofErr w:type="spellEnd"/>
      <w:r w:rsidR="00E67E78" w:rsidRPr="00E67E78">
        <w:rPr>
          <w:rFonts w:ascii="Garamond" w:hAnsi="Garamond" w:cs="Times-Roman"/>
        </w:rPr>
        <w:t xml:space="preserve"> affidare i</w:t>
      </w:r>
      <w:r w:rsidR="00E67E78" w:rsidRPr="00E67E78">
        <w:rPr>
          <w:rFonts w:ascii="Garamond" w:hAnsi="Garamond" w:cs="TimesNewRomanPSMT"/>
        </w:rPr>
        <w:t xml:space="preserve"> servizi in conformità </w:t>
      </w:r>
      <w:r w:rsidR="00E67E78" w:rsidRPr="00E67E78">
        <w:rPr>
          <w:rFonts w:ascii="Garamond" w:hAnsi="Garamond" w:cs="Times-Roman"/>
        </w:rPr>
        <w:t>alle forme di gestione individuate e provvedere alla stipula dei contratti di servizio nel rispetto dei</w:t>
      </w:r>
      <w:r w:rsidR="00E67E78" w:rsidRPr="00E67E78">
        <w:rPr>
          <w:rFonts w:ascii="Garamond" w:hAnsi="Garamond" w:cs="TimesNewRomanPSMT"/>
        </w:rPr>
        <w:t xml:space="preserve"> </w:t>
      </w:r>
      <w:r w:rsidR="00E67E78" w:rsidRPr="00E67E78">
        <w:rPr>
          <w:rFonts w:ascii="Garamond" w:hAnsi="Garamond" w:cs="Times-Roman"/>
        </w:rPr>
        <w:t xml:space="preserve">termini previsti dalle norme vigenti ove trattasi di gestione in </w:t>
      </w:r>
      <w:proofErr w:type="spellStart"/>
      <w:r w:rsidR="00E67E78" w:rsidRPr="00E67E78">
        <w:rPr>
          <w:rFonts w:ascii="Garamond" w:hAnsi="Garamond" w:cs="Times-Roman"/>
        </w:rPr>
        <w:t>house</w:t>
      </w:r>
      <w:proofErr w:type="spellEnd"/>
      <w:r w:rsidR="00E67E78">
        <w:rPr>
          <w:rFonts w:ascii="Garamond" w:hAnsi="Garamond" w:cs="Times-Roman"/>
        </w:rPr>
        <w:t>;</w:t>
      </w:r>
      <w:r w:rsidR="00BF3943" w:rsidRPr="00BF3943">
        <w:rPr>
          <w:rFonts w:ascii="Times New Roman" w:hAnsi="Times New Roman" w:cs="Times New Roman"/>
          <w:b/>
          <w:bCs/>
          <w:color w:val="000000"/>
        </w:rPr>
        <w:t xml:space="preserve"> </w:t>
      </w:r>
    </w:p>
    <w:p w:rsidR="00BF3943" w:rsidRDefault="00BF3943" w:rsidP="00BF3943">
      <w:pPr>
        <w:autoSpaceDE w:val="0"/>
        <w:autoSpaceDN w:val="0"/>
        <w:adjustRightInd w:val="0"/>
        <w:rPr>
          <w:rFonts w:ascii="Times New Roman" w:hAnsi="Times New Roman" w:cs="Times New Roman"/>
          <w:b/>
          <w:bCs/>
          <w:color w:val="000000"/>
        </w:rPr>
      </w:pPr>
    </w:p>
    <w:p w:rsidR="00BF3943" w:rsidRPr="00BF3943" w:rsidRDefault="00BF3943" w:rsidP="00BF3943">
      <w:pPr>
        <w:autoSpaceDE w:val="0"/>
        <w:autoSpaceDN w:val="0"/>
        <w:adjustRightInd w:val="0"/>
        <w:rPr>
          <w:rFonts w:ascii="Times New Roman" w:hAnsi="Times New Roman" w:cs="Times New Roman"/>
          <w:color w:val="000000"/>
        </w:rPr>
      </w:pPr>
      <w:r w:rsidRPr="00BF3943">
        <w:rPr>
          <w:rFonts w:ascii="Times New Roman" w:hAnsi="Times New Roman" w:cs="Times New Roman"/>
          <w:b/>
          <w:bCs/>
          <w:color w:val="000000"/>
        </w:rPr>
        <w:t>D</w:t>
      </w:r>
      <w:r w:rsidR="006C3994">
        <w:rPr>
          <w:rFonts w:ascii="Times New Roman" w:hAnsi="Times New Roman" w:cs="Times New Roman"/>
          <w:b/>
          <w:bCs/>
          <w:color w:val="000000"/>
        </w:rPr>
        <w:t>ato atto che</w:t>
      </w:r>
      <w:r w:rsidRPr="00BF3943">
        <w:rPr>
          <w:rFonts w:ascii="Times New Roman" w:hAnsi="Times New Roman" w:cs="Times New Roman"/>
          <w:color w:val="000000"/>
        </w:rPr>
        <w:t>:</w:t>
      </w:r>
    </w:p>
    <w:p w:rsidR="00BF3943" w:rsidRPr="00BF3943" w:rsidRDefault="00BF3943" w:rsidP="00BF3943">
      <w:pPr>
        <w:autoSpaceDE w:val="0"/>
        <w:autoSpaceDN w:val="0"/>
        <w:adjustRightInd w:val="0"/>
        <w:rPr>
          <w:rFonts w:ascii="Times New Roman" w:hAnsi="Times New Roman" w:cs="Times New Roman"/>
          <w:color w:val="000000"/>
        </w:rPr>
      </w:pPr>
    </w:p>
    <w:p w:rsidR="00BF3943" w:rsidRPr="00BF3943" w:rsidRDefault="00BF3943" w:rsidP="00BF3943">
      <w:pPr>
        <w:autoSpaceDE w:val="0"/>
        <w:autoSpaceDN w:val="0"/>
        <w:adjustRightInd w:val="0"/>
        <w:jc w:val="both"/>
        <w:rPr>
          <w:rFonts w:ascii="Garamond" w:eastAsia="ArialMT" w:hAnsi="Garamond" w:cs="ArialMT"/>
          <w:color w:val="000000"/>
        </w:rPr>
      </w:pPr>
      <w:r w:rsidRPr="00BF3943">
        <w:rPr>
          <w:rFonts w:ascii="Garamond" w:eastAsia="ArialMT" w:hAnsi="Garamond" w:cs="ArialMT"/>
          <w:color w:val="000000"/>
        </w:rPr>
        <w:t xml:space="preserve">per dare attuazione alle competenze assegnate </w:t>
      </w:r>
      <w:r w:rsidRPr="00BF3943">
        <w:rPr>
          <w:rFonts w:ascii="Garamond" w:eastAsia="ArialMT" w:hAnsi="Garamond" w:cs="ArialMT"/>
          <w:i/>
          <w:color w:val="000000"/>
        </w:rPr>
        <w:t>dall’a</w:t>
      </w:r>
      <w:r w:rsidRPr="00BF3943">
        <w:rPr>
          <w:rFonts w:ascii="Garamond" w:eastAsia="Arial Unicode MS" w:hAnsi="Garamond" w:cs="Times New Roman"/>
          <w:i/>
          <w:color w:val="333333"/>
          <w:shd w:val="clear" w:color="auto" w:fill="FFFFFF"/>
        </w:rPr>
        <w:t xml:space="preserve">rt. 29, comma 1, </w:t>
      </w:r>
      <w:proofErr w:type="spellStart"/>
      <w:r w:rsidRPr="00BF3943">
        <w:rPr>
          <w:rFonts w:ascii="Garamond" w:eastAsia="Arial Unicode MS" w:hAnsi="Garamond" w:cs="Times New Roman"/>
          <w:i/>
          <w:color w:val="333333"/>
          <w:shd w:val="clear" w:color="auto" w:fill="FFFFFF"/>
        </w:rPr>
        <w:t>lett</w:t>
      </w:r>
      <w:proofErr w:type="spellEnd"/>
      <w:r w:rsidRPr="00BF3943">
        <w:rPr>
          <w:rFonts w:ascii="Garamond" w:eastAsia="Arial Unicode MS" w:hAnsi="Garamond" w:cs="Times New Roman"/>
          <w:i/>
          <w:color w:val="333333"/>
          <w:shd w:val="clear" w:color="auto" w:fill="FFFFFF"/>
        </w:rPr>
        <w:t>. b) e art. 26-bis comma 1 e 2 – Legge Regione Campania n. 14/2016</w:t>
      </w:r>
      <w:r w:rsidRPr="00BF3943">
        <w:rPr>
          <w:rFonts w:ascii="Garamond" w:eastAsia="Arial Unicode MS" w:hAnsi="Garamond" w:cs="Times New Roman"/>
          <w:color w:val="333333"/>
          <w:shd w:val="clear" w:color="auto" w:fill="FFFFFF"/>
        </w:rPr>
        <w:t>, i</w:t>
      </w:r>
      <w:r w:rsidRPr="00BF3943">
        <w:rPr>
          <w:rFonts w:ascii="Garamond" w:eastAsia="ArialMT" w:hAnsi="Garamond" w:cs="ArialMT"/>
          <w:color w:val="000000"/>
        </w:rPr>
        <w:t xml:space="preserve">l Consiglio d’Ambito nella riunione del 20.10.2023, ha approvato, all’unanimità, </w:t>
      </w:r>
      <w:r w:rsidRPr="00BF3943">
        <w:rPr>
          <w:rFonts w:ascii="Garamond" w:eastAsia="ArialMT" w:hAnsi="Garamond" w:cs="ArialMT"/>
          <w:i/>
          <w:color w:val="000000"/>
        </w:rPr>
        <w:t>l’Atto di indirizzo</w:t>
      </w:r>
      <w:r w:rsidRPr="00BF3943">
        <w:rPr>
          <w:rFonts w:ascii="Garamond" w:eastAsia="ArialMT" w:hAnsi="Garamond" w:cs="ArialMT"/>
          <w:color w:val="000000"/>
        </w:rPr>
        <w:t xml:space="preserve"> al Direttore Generale per l’avvio dell’istruttoria per l’individuazione delle </w:t>
      </w:r>
      <w:r w:rsidRPr="00BF3943">
        <w:rPr>
          <w:rFonts w:ascii="Garamond" w:eastAsia="ArialMT" w:hAnsi="Garamond" w:cs="ArialMT"/>
          <w:color w:val="000000"/>
        </w:rPr>
        <w:lastRenderedPageBreak/>
        <w:t xml:space="preserve">forme di gestione dei servizi e le dotazioni essenziali per la loro gestione, per l’affidamento dei servizi in conformità alle forme di gestione individuate con riferimento all’intero bacino dell’ATO CASERTA, articolati per singoli segmenti del ciclo dei rifiuti, ai sensi dell’art. 202 del </w:t>
      </w:r>
      <w:proofErr w:type="spellStart"/>
      <w:r w:rsidRPr="00BF3943">
        <w:rPr>
          <w:rFonts w:ascii="Garamond" w:eastAsia="ArialMT" w:hAnsi="Garamond" w:cs="ArialMT"/>
          <w:color w:val="000000"/>
        </w:rPr>
        <w:t>D.lgs</w:t>
      </w:r>
      <w:proofErr w:type="spellEnd"/>
      <w:r w:rsidRPr="00BF3943">
        <w:rPr>
          <w:rFonts w:ascii="Garamond" w:eastAsia="ArialMT" w:hAnsi="Garamond" w:cs="ArialMT"/>
          <w:color w:val="000000"/>
        </w:rPr>
        <w:t xml:space="preserve"> n. 152/2006 e dell’art. 14 del D. </w:t>
      </w:r>
      <w:proofErr w:type="spellStart"/>
      <w:r w:rsidRPr="00BF3943">
        <w:rPr>
          <w:rFonts w:ascii="Garamond" w:eastAsia="ArialMT" w:hAnsi="Garamond" w:cs="ArialMT"/>
          <w:color w:val="000000"/>
        </w:rPr>
        <w:t>lgs</w:t>
      </w:r>
      <w:proofErr w:type="spellEnd"/>
      <w:r w:rsidRPr="00BF3943">
        <w:rPr>
          <w:rFonts w:ascii="Garamond" w:eastAsia="ArialMT" w:hAnsi="Garamond" w:cs="ArialMT"/>
          <w:color w:val="000000"/>
        </w:rPr>
        <w:t xml:space="preserve"> n. 201/2022;</w:t>
      </w:r>
    </w:p>
    <w:p w:rsidR="00BF3943" w:rsidRPr="00BF3943" w:rsidRDefault="00BF3943" w:rsidP="00BF3943">
      <w:pPr>
        <w:autoSpaceDE w:val="0"/>
        <w:autoSpaceDN w:val="0"/>
        <w:adjustRightInd w:val="0"/>
        <w:jc w:val="both"/>
        <w:rPr>
          <w:rFonts w:ascii="Garamond" w:eastAsia="ArialMT" w:hAnsi="Garamond" w:cs="ArialMT"/>
          <w:color w:val="000000"/>
        </w:rPr>
      </w:pPr>
    </w:p>
    <w:p w:rsidR="0072742C" w:rsidRDefault="00BF3943" w:rsidP="00850CEA">
      <w:pPr>
        <w:autoSpaceDE w:val="0"/>
        <w:autoSpaceDN w:val="0"/>
        <w:adjustRightInd w:val="0"/>
        <w:jc w:val="both"/>
        <w:rPr>
          <w:rFonts w:ascii="Garamond" w:eastAsia="Times New Roman" w:hAnsi="Garamond" w:cs="Times New Roman"/>
          <w:i/>
          <w:lang w:eastAsia="it-IT"/>
        </w:rPr>
      </w:pPr>
      <w:r w:rsidRPr="00BF3943">
        <w:rPr>
          <w:rFonts w:ascii="Garamond" w:eastAsia="ArialMT" w:hAnsi="Garamond" w:cs="ArialMT"/>
          <w:color w:val="000000"/>
        </w:rPr>
        <w:t>-il Consiglio d’Ambito</w:t>
      </w:r>
      <w:r w:rsidR="00850CEA">
        <w:rPr>
          <w:rFonts w:ascii="Garamond" w:eastAsia="ArialMT" w:hAnsi="Garamond" w:cs="ArialMT"/>
          <w:color w:val="000000"/>
        </w:rPr>
        <w:t xml:space="preserve">, giusta deliberazione di Consiglio n. 15 del 31.10.2023, </w:t>
      </w:r>
      <w:r w:rsidRPr="00BF3943">
        <w:rPr>
          <w:rFonts w:ascii="Garamond" w:eastAsia="ArialMT" w:hAnsi="Garamond" w:cs="ArialMT"/>
          <w:color w:val="000000"/>
        </w:rPr>
        <w:t>ha valutato la possibilità di pr</w:t>
      </w:r>
      <w:r w:rsidR="00850CEA">
        <w:rPr>
          <w:rFonts w:ascii="Garamond" w:eastAsia="ArialMT" w:hAnsi="Garamond" w:cs="ArialMT"/>
          <w:color w:val="000000"/>
        </w:rPr>
        <w:t>ocedere all’individuazione della forma</w:t>
      </w:r>
      <w:r w:rsidRPr="00BF3943">
        <w:rPr>
          <w:rFonts w:ascii="Garamond" w:eastAsia="ArialMT" w:hAnsi="Garamond" w:cs="ArialMT"/>
          <w:color w:val="000000"/>
        </w:rPr>
        <w:t xml:space="preserve"> di gestione </w:t>
      </w:r>
      <w:r w:rsidR="00850CEA" w:rsidRPr="00850CEA">
        <w:rPr>
          <w:rFonts w:ascii="Garamond" w:eastAsia="ArialMT" w:hAnsi="Garamond" w:cs="ArialMT"/>
          <w:color w:val="000000"/>
        </w:rPr>
        <w:t xml:space="preserve">del servizio integrato dei rifiuti relativo al trattamento intermedio del rifiuto indifferenziato prodotto dai comuni dell’ATO Caserta (gestione del T.M.B. di Santa Maria Capua Vetere, oltre alle discariche cc.dd. post </w:t>
      </w:r>
      <w:proofErr w:type="spellStart"/>
      <w:r w:rsidR="00850CEA" w:rsidRPr="00850CEA">
        <w:rPr>
          <w:rFonts w:ascii="Garamond" w:eastAsia="ArialMT" w:hAnsi="Garamond" w:cs="ArialMT"/>
          <w:color w:val="000000"/>
        </w:rPr>
        <w:t>mortem</w:t>
      </w:r>
      <w:proofErr w:type="spellEnd"/>
      <w:r w:rsidR="00850CEA" w:rsidRPr="00850CEA">
        <w:rPr>
          <w:rFonts w:ascii="Garamond" w:eastAsia="ArialMT" w:hAnsi="Garamond" w:cs="ArialMT"/>
          <w:color w:val="000000"/>
        </w:rPr>
        <w:t xml:space="preserve"> e dei siti di stoccaggio provvisorio comprensoriale) e delle dotazioni essenziali per la loro gestione </w:t>
      </w:r>
      <w:r w:rsidRPr="00BF3943">
        <w:rPr>
          <w:rFonts w:ascii="Garamond" w:eastAsia="ArialMT" w:hAnsi="Garamond" w:cs="ArialMT"/>
          <w:color w:val="000000"/>
        </w:rPr>
        <w:t>dei servizi</w:t>
      </w:r>
      <w:r w:rsidR="00850CEA">
        <w:rPr>
          <w:rFonts w:ascii="Garamond" w:eastAsia="ArialMT" w:hAnsi="Garamond" w:cs="ArialMT"/>
          <w:color w:val="000000"/>
        </w:rPr>
        <w:t>,</w:t>
      </w:r>
      <w:r w:rsidR="00850CEA" w:rsidRPr="00850CEA">
        <w:t xml:space="preserve"> </w:t>
      </w:r>
      <w:r w:rsidR="00EA1ED0" w:rsidRPr="00EA1ED0">
        <w:rPr>
          <w:rFonts w:ascii="Garamond" w:hAnsi="Garamond"/>
        </w:rPr>
        <w:t>utilizzando</w:t>
      </w:r>
      <w:r w:rsidR="00EA1ED0">
        <w:t xml:space="preserve"> </w:t>
      </w:r>
      <w:r w:rsidR="00850CEA" w:rsidRPr="00850CEA">
        <w:rPr>
          <w:rFonts w:ascii="Garamond" w:hAnsi="Garamond"/>
        </w:rPr>
        <w:t>la modalità</w:t>
      </w:r>
      <w:r w:rsidR="00850CEA">
        <w:t xml:space="preserve"> </w:t>
      </w:r>
      <w:r w:rsidR="00850CEA" w:rsidRPr="00850CEA">
        <w:rPr>
          <w:rFonts w:ascii="Garamond" w:eastAsia="ArialMT" w:hAnsi="Garamond" w:cs="ArialMT"/>
          <w:color w:val="000000"/>
        </w:rPr>
        <w:t xml:space="preserve">prevista </w:t>
      </w:r>
      <w:r w:rsidR="00850CEA" w:rsidRPr="00850CEA">
        <w:rPr>
          <w:rFonts w:ascii="Garamond" w:eastAsia="ArialMT" w:hAnsi="Garamond" w:cs="ArialMT"/>
          <w:i/>
          <w:color w:val="000000"/>
        </w:rPr>
        <w:t xml:space="preserve">all’art. 14, comma 1, lettera c) del </w:t>
      </w:r>
      <w:proofErr w:type="spellStart"/>
      <w:r w:rsidR="00850CEA" w:rsidRPr="00850CEA">
        <w:rPr>
          <w:rFonts w:ascii="Garamond" w:eastAsia="ArialMT" w:hAnsi="Garamond" w:cs="ArialMT"/>
          <w:i/>
          <w:color w:val="000000"/>
        </w:rPr>
        <w:t>D.lgs</w:t>
      </w:r>
      <w:proofErr w:type="spellEnd"/>
      <w:r w:rsidR="00850CEA" w:rsidRPr="00850CEA">
        <w:rPr>
          <w:rFonts w:ascii="Garamond" w:eastAsia="ArialMT" w:hAnsi="Garamond" w:cs="ArialMT"/>
          <w:i/>
          <w:color w:val="000000"/>
        </w:rPr>
        <w:t xml:space="preserve"> n. 201/2022</w:t>
      </w:r>
      <w:r w:rsidR="00850CEA">
        <w:rPr>
          <w:rFonts w:ascii="Garamond" w:eastAsia="ArialMT" w:hAnsi="Garamond" w:cs="ArialMT"/>
          <w:color w:val="000000"/>
        </w:rPr>
        <w:t>,</w:t>
      </w:r>
      <w:r w:rsidRPr="00BF3943">
        <w:rPr>
          <w:rFonts w:ascii="Garamond" w:eastAsia="ArialMT" w:hAnsi="Garamond" w:cs="ArialMT"/>
          <w:color w:val="000000"/>
        </w:rPr>
        <w:t xml:space="preserve"> </w:t>
      </w:r>
      <w:r w:rsidR="00850CEA">
        <w:rPr>
          <w:rFonts w:ascii="Garamond" w:eastAsia="ArialMT" w:hAnsi="Garamond" w:cs="ArialMT"/>
          <w:color w:val="000000"/>
        </w:rPr>
        <w:t xml:space="preserve">anche </w:t>
      </w:r>
      <w:r w:rsidRPr="00BF3943">
        <w:rPr>
          <w:rFonts w:ascii="Garamond" w:eastAsia="ArialMT" w:hAnsi="Garamond" w:cs="ArialMT"/>
          <w:color w:val="000000"/>
        </w:rPr>
        <w:t xml:space="preserve">in ossequio a quanto previsto dalla novella normativa introdotta </w:t>
      </w:r>
      <w:r w:rsidRPr="00BF3943">
        <w:rPr>
          <w:rFonts w:ascii="Garamond" w:eastAsia="Times New Roman" w:hAnsi="Garamond" w:cs="Times New Roman"/>
          <w:lang w:eastAsia="it-IT"/>
        </w:rPr>
        <w:t>dalla Legge Regionale n. 19 del 7.8.2023 con l’art. 26-bis, modificativa e integrativa della Legge Regionale Campania n. 14/2016,</w:t>
      </w:r>
      <w:r w:rsidR="00850CEA" w:rsidRPr="00850CEA">
        <w:rPr>
          <w:rFonts w:ascii="Garamond" w:eastAsia="Times New Roman" w:hAnsi="Garamond" w:cs="Times New Roman"/>
          <w:lang w:eastAsia="it-IT"/>
        </w:rPr>
        <w:t xml:space="preserve"> che prevede </w:t>
      </w:r>
      <w:r w:rsidR="00850CEA" w:rsidRPr="00EA1ED0">
        <w:rPr>
          <w:rFonts w:ascii="Garamond" w:eastAsia="Times New Roman" w:hAnsi="Garamond" w:cs="Times New Roman"/>
          <w:b/>
          <w:lang w:eastAsia="it-IT"/>
        </w:rPr>
        <w:t xml:space="preserve">l’affidamento del servizio a società in </w:t>
      </w:r>
      <w:proofErr w:type="spellStart"/>
      <w:r w:rsidR="00850CEA" w:rsidRPr="00EA1ED0">
        <w:rPr>
          <w:rFonts w:ascii="Garamond" w:eastAsia="Times New Roman" w:hAnsi="Garamond" w:cs="Times New Roman"/>
          <w:b/>
          <w:lang w:eastAsia="it-IT"/>
        </w:rPr>
        <w:t>house</w:t>
      </w:r>
      <w:proofErr w:type="spellEnd"/>
      <w:r w:rsidR="00850CEA" w:rsidRPr="00EA1ED0">
        <w:rPr>
          <w:rFonts w:ascii="Garamond" w:eastAsia="Times New Roman" w:hAnsi="Garamond" w:cs="Times New Roman"/>
          <w:b/>
          <w:lang w:eastAsia="it-IT"/>
        </w:rPr>
        <w:t xml:space="preserve"> </w:t>
      </w:r>
      <w:r w:rsidR="00850CEA" w:rsidRPr="00850CEA">
        <w:rPr>
          <w:rFonts w:ascii="Garamond" w:eastAsia="Times New Roman" w:hAnsi="Garamond" w:cs="Times New Roman"/>
          <w:lang w:eastAsia="it-IT"/>
        </w:rPr>
        <w:t>attraverso il subentro dei Comuni nella titolarità delle quote di partecipazione al capitale sociale dell</w:t>
      </w:r>
      <w:r w:rsidR="00850CEA">
        <w:rPr>
          <w:rFonts w:ascii="Garamond" w:eastAsia="Times New Roman" w:hAnsi="Garamond" w:cs="Times New Roman"/>
          <w:lang w:eastAsia="it-IT"/>
        </w:rPr>
        <w:t>a GISEC S.P.A.</w:t>
      </w:r>
      <w:r w:rsidR="00850CEA" w:rsidRPr="00850CEA">
        <w:t xml:space="preserve"> </w:t>
      </w:r>
      <w:r w:rsidR="00850CEA" w:rsidRPr="00850CEA">
        <w:rPr>
          <w:rFonts w:ascii="Garamond" w:eastAsia="Times New Roman" w:hAnsi="Garamond" w:cs="Times New Roman"/>
          <w:lang w:eastAsia="it-IT"/>
        </w:rPr>
        <w:t xml:space="preserve">- </w:t>
      </w:r>
      <w:r w:rsidR="00850CEA" w:rsidRPr="00850CEA">
        <w:rPr>
          <w:rFonts w:ascii="Garamond" w:eastAsia="Times New Roman" w:hAnsi="Garamond" w:cs="Times New Roman"/>
          <w:i/>
          <w:lang w:eastAsia="it-IT"/>
        </w:rPr>
        <w:t>comma 8 art. 26–bis della L.R.C. n. 14/2016;</w:t>
      </w:r>
    </w:p>
    <w:p w:rsidR="0072742C" w:rsidRPr="00BD5279" w:rsidRDefault="0072742C" w:rsidP="0072742C">
      <w:pPr>
        <w:autoSpaceDE w:val="0"/>
        <w:autoSpaceDN w:val="0"/>
        <w:adjustRightInd w:val="0"/>
        <w:jc w:val="both"/>
        <w:rPr>
          <w:rFonts w:ascii="Garamond" w:eastAsia="Times New Roman" w:hAnsi="Garamond" w:cs="Times New Roman"/>
          <w:lang w:eastAsia="it-IT"/>
        </w:rPr>
      </w:pPr>
      <w:r w:rsidRPr="00BD5279">
        <w:rPr>
          <w:rFonts w:ascii="Garamond" w:eastAsia="Times New Roman" w:hAnsi="Garamond" w:cs="Times New Roman"/>
          <w:i/>
          <w:lang w:eastAsia="it-IT"/>
        </w:rPr>
        <w:t xml:space="preserve">- il comma 8, </w:t>
      </w:r>
      <w:r w:rsidR="00BD5279" w:rsidRPr="00BD5279">
        <w:rPr>
          <w:rFonts w:ascii="Garamond" w:eastAsia="Times New Roman" w:hAnsi="Garamond" w:cs="Times New Roman"/>
          <w:lang w:eastAsia="it-IT"/>
        </w:rPr>
        <w:t>stabilisce</w:t>
      </w:r>
      <w:r w:rsidRPr="00BD5279">
        <w:rPr>
          <w:rFonts w:ascii="Garamond" w:eastAsia="Times New Roman" w:hAnsi="Garamond" w:cs="Times New Roman"/>
          <w:lang w:eastAsia="it-IT"/>
        </w:rPr>
        <w:t xml:space="preserve">, altresì, che ove le deliberazioni che individuano la forma di gestione di cui al comma 1 prevedono, ai sensi dell’articolo 14, comma 1, lettera c) del decreto legislativo 201/2022, l’affidamento a società in </w:t>
      </w:r>
      <w:proofErr w:type="spellStart"/>
      <w:r w:rsidRPr="00BD5279">
        <w:rPr>
          <w:rFonts w:ascii="Garamond" w:eastAsia="Times New Roman" w:hAnsi="Garamond" w:cs="Times New Roman"/>
          <w:lang w:eastAsia="it-IT"/>
        </w:rPr>
        <w:t>house</w:t>
      </w:r>
      <w:proofErr w:type="spellEnd"/>
      <w:r w:rsidRPr="00BD5279">
        <w:rPr>
          <w:rFonts w:ascii="Garamond" w:eastAsia="Times New Roman" w:hAnsi="Garamond" w:cs="Times New Roman"/>
          <w:lang w:eastAsia="it-IT"/>
        </w:rPr>
        <w:t xml:space="preserve">, gli </w:t>
      </w:r>
      <w:proofErr w:type="spellStart"/>
      <w:r w:rsidRPr="00BD5279">
        <w:rPr>
          <w:rFonts w:ascii="Garamond" w:eastAsia="Times New Roman" w:hAnsi="Garamond" w:cs="Times New Roman"/>
          <w:lang w:eastAsia="it-IT"/>
        </w:rPr>
        <w:t>EdA</w:t>
      </w:r>
      <w:proofErr w:type="spellEnd"/>
      <w:r w:rsidRPr="00BD5279">
        <w:rPr>
          <w:rFonts w:ascii="Garamond" w:eastAsia="Times New Roman" w:hAnsi="Garamond" w:cs="Times New Roman"/>
          <w:lang w:eastAsia="it-IT"/>
        </w:rPr>
        <w:t xml:space="preserve"> le trasmettono tempestivamente alla Città metropolitana o alle Province, che, entro trenta giorni dalla ricezione, dispongono la eventuale cessione delle quote richieste ai sensi dell’articolo 10 del decreto legislativo 175/2016 comunicandolo agli </w:t>
      </w:r>
      <w:proofErr w:type="spellStart"/>
      <w:r w:rsidRPr="00BD5279">
        <w:rPr>
          <w:rFonts w:ascii="Garamond" w:eastAsia="Times New Roman" w:hAnsi="Garamond" w:cs="Times New Roman"/>
          <w:lang w:eastAsia="it-IT"/>
        </w:rPr>
        <w:t>EdA</w:t>
      </w:r>
      <w:proofErr w:type="spellEnd"/>
      <w:r w:rsidRPr="00BD5279">
        <w:rPr>
          <w:rFonts w:ascii="Garamond" w:eastAsia="Times New Roman" w:hAnsi="Garamond" w:cs="Times New Roman"/>
          <w:lang w:eastAsia="it-IT"/>
        </w:rPr>
        <w:t xml:space="preserve">. </w:t>
      </w:r>
    </w:p>
    <w:p w:rsidR="004154C5" w:rsidRPr="0051210D" w:rsidRDefault="0072742C" w:rsidP="004154C5">
      <w:pPr>
        <w:autoSpaceDE w:val="0"/>
        <w:autoSpaceDN w:val="0"/>
        <w:adjustRightInd w:val="0"/>
        <w:jc w:val="both"/>
        <w:rPr>
          <w:rFonts w:ascii="Garamond" w:eastAsia="Times New Roman" w:hAnsi="Garamond" w:cs="Times New Roman"/>
          <w:lang w:eastAsia="it-IT"/>
        </w:rPr>
      </w:pPr>
      <w:r w:rsidRPr="00BD5279">
        <w:rPr>
          <w:rFonts w:ascii="Garamond" w:eastAsia="Times New Roman" w:hAnsi="Garamond" w:cs="Times New Roman"/>
          <w:lang w:eastAsia="it-IT"/>
        </w:rPr>
        <w:t xml:space="preserve">Entro i successivi sessanta giorni, i Comuni approvano gli atti deliberativi di acquisizione della partecipazione come definiti dagli </w:t>
      </w:r>
      <w:proofErr w:type="spellStart"/>
      <w:r w:rsidRPr="00BD5279">
        <w:rPr>
          <w:rFonts w:ascii="Garamond" w:eastAsia="Times New Roman" w:hAnsi="Garamond" w:cs="Times New Roman"/>
          <w:lang w:eastAsia="it-IT"/>
        </w:rPr>
        <w:t>EdA</w:t>
      </w:r>
      <w:proofErr w:type="spellEnd"/>
      <w:r w:rsidRPr="00BD5279">
        <w:rPr>
          <w:rFonts w:ascii="Garamond" w:eastAsia="Times New Roman" w:hAnsi="Garamond" w:cs="Times New Roman"/>
          <w:lang w:eastAsia="it-IT"/>
        </w:rPr>
        <w:t>, nel rispetto del decreto legislativo 152/2006, dell’articolo 3 bis, comma 1bis, del decreto-legge 138/2011, del decreto legislativo 175/2016 e del decreto legislativo 201/2022, per garantire il rispett</w:t>
      </w:r>
      <w:r w:rsidR="004154C5" w:rsidRPr="00BD5279">
        <w:rPr>
          <w:rFonts w:ascii="Garamond" w:eastAsia="Times New Roman" w:hAnsi="Garamond" w:cs="Times New Roman"/>
          <w:lang w:eastAsia="it-IT"/>
        </w:rPr>
        <w:t>o dei termini di cui al comma 2;</w:t>
      </w:r>
    </w:p>
    <w:p w:rsidR="004154C5" w:rsidRPr="004154C5" w:rsidRDefault="004154C5" w:rsidP="004154C5">
      <w:pPr>
        <w:autoSpaceDE w:val="0"/>
        <w:autoSpaceDN w:val="0"/>
        <w:adjustRightInd w:val="0"/>
        <w:jc w:val="both"/>
        <w:rPr>
          <w:rFonts w:ascii="Garamond" w:eastAsia="Times New Roman" w:hAnsi="Garamond" w:cs="Times New Roman"/>
          <w:lang w:eastAsia="it-IT"/>
        </w:rPr>
      </w:pPr>
      <w:r>
        <w:rPr>
          <w:rFonts w:ascii="Garamond" w:hAnsi="Garamond"/>
          <w:b/>
        </w:rPr>
        <w:t xml:space="preserve">- </w:t>
      </w:r>
      <w:r w:rsidRPr="004154C5">
        <w:rPr>
          <w:rFonts w:ascii="Garamond" w:hAnsi="Garamond"/>
          <w:i/>
        </w:rPr>
        <w:t xml:space="preserve">il comma </w:t>
      </w:r>
      <w:r w:rsidRPr="004154C5">
        <w:rPr>
          <w:rFonts w:ascii="Garamond" w:eastAsia="Times New Roman" w:hAnsi="Garamond" w:cs="Times New Roman"/>
          <w:i/>
          <w:lang w:eastAsia="it-IT"/>
        </w:rPr>
        <w:t>9,</w:t>
      </w:r>
      <w:r w:rsidRPr="004154C5">
        <w:rPr>
          <w:rFonts w:ascii="Garamond" w:eastAsia="Times New Roman" w:hAnsi="Garamond" w:cs="Times New Roman"/>
          <w:lang w:eastAsia="it-IT"/>
        </w:rPr>
        <w:t xml:space="preserve"> prevede che gli </w:t>
      </w:r>
      <w:proofErr w:type="spellStart"/>
      <w:r w:rsidRPr="004154C5">
        <w:rPr>
          <w:rFonts w:ascii="Garamond" w:eastAsia="Times New Roman" w:hAnsi="Garamond" w:cs="Times New Roman"/>
          <w:lang w:eastAsia="it-IT"/>
        </w:rPr>
        <w:t>EdA</w:t>
      </w:r>
      <w:proofErr w:type="spellEnd"/>
      <w:r w:rsidRPr="004154C5">
        <w:rPr>
          <w:rFonts w:ascii="Garamond" w:eastAsia="Times New Roman" w:hAnsi="Garamond" w:cs="Times New Roman"/>
          <w:lang w:eastAsia="it-IT"/>
        </w:rPr>
        <w:t>, nei casi di cui ai commi 6, 7 e 8, approvano gli schemi di Statuto delle nuove società prevedendo le modalità di ripartizione e acquisizione delle quote da parte dei Comuni, anche in modalità progressiva, in base alla popolazione degli enti partecipanti, ai sensi del comma 8 dell’articolo 25 della legge R.C. n. 14/2016, entro lo stesso termine previsto dal comma 1 per l’individuazione delle forme di gestione;</w:t>
      </w:r>
    </w:p>
    <w:p w:rsidR="004154C5" w:rsidRPr="004154C5" w:rsidRDefault="004154C5" w:rsidP="004154C5">
      <w:pPr>
        <w:autoSpaceDE w:val="0"/>
        <w:autoSpaceDN w:val="0"/>
        <w:adjustRightInd w:val="0"/>
        <w:jc w:val="both"/>
        <w:rPr>
          <w:rFonts w:ascii="Garamond" w:eastAsia="Times New Roman" w:hAnsi="Garamond" w:cs="Times New Roman"/>
          <w:lang w:eastAsia="it-IT"/>
        </w:rPr>
      </w:pPr>
      <w:r>
        <w:rPr>
          <w:rFonts w:ascii="Garamond" w:eastAsia="Times New Roman" w:hAnsi="Garamond" w:cs="Times New Roman"/>
          <w:lang w:eastAsia="it-IT"/>
        </w:rPr>
        <w:t xml:space="preserve">- </w:t>
      </w:r>
      <w:r w:rsidRPr="004154C5">
        <w:rPr>
          <w:rFonts w:ascii="Garamond" w:eastAsia="Times New Roman" w:hAnsi="Garamond" w:cs="Times New Roman"/>
          <w:i/>
          <w:lang w:eastAsia="it-IT"/>
        </w:rPr>
        <w:t>il comma 10</w:t>
      </w:r>
      <w:r>
        <w:rPr>
          <w:rFonts w:ascii="Garamond" w:eastAsia="Times New Roman" w:hAnsi="Garamond" w:cs="Times New Roman"/>
          <w:lang w:eastAsia="it-IT"/>
        </w:rPr>
        <w:t xml:space="preserve"> prevede che en</w:t>
      </w:r>
      <w:r w:rsidRPr="004154C5">
        <w:rPr>
          <w:rFonts w:ascii="Garamond" w:eastAsia="Times New Roman" w:hAnsi="Garamond" w:cs="Times New Roman"/>
          <w:lang w:eastAsia="it-IT"/>
        </w:rPr>
        <w:t xml:space="preserve">tro i termini stabiliti dagli </w:t>
      </w:r>
      <w:proofErr w:type="spellStart"/>
      <w:r w:rsidRPr="004154C5">
        <w:rPr>
          <w:rFonts w:ascii="Garamond" w:eastAsia="Times New Roman" w:hAnsi="Garamond" w:cs="Times New Roman"/>
          <w:lang w:eastAsia="it-IT"/>
        </w:rPr>
        <w:t>EdA</w:t>
      </w:r>
      <w:proofErr w:type="spellEnd"/>
      <w:r w:rsidRPr="004154C5">
        <w:rPr>
          <w:rFonts w:ascii="Garamond" w:eastAsia="Times New Roman" w:hAnsi="Garamond" w:cs="Times New Roman"/>
          <w:lang w:eastAsia="it-IT"/>
        </w:rPr>
        <w:t xml:space="preserve"> con le delibere di cui al comma</w:t>
      </w:r>
      <w:r>
        <w:rPr>
          <w:rFonts w:ascii="Garamond" w:eastAsia="Times New Roman" w:hAnsi="Garamond" w:cs="Times New Roman"/>
          <w:lang w:eastAsia="it-IT"/>
        </w:rPr>
        <w:t xml:space="preserve"> 1, la Città metropolitana e le </w:t>
      </w:r>
      <w:r w:rsidRPr="004154C5">
        <w:rPr>
          <w:rFonts w:ascii="Garamond" w:eastAsia="Times New Roman" w:hAnsi="Garamond" w:cs="Times New Roman"/>
          <w:lang w:eastAsia="it-IT"/>
        </w:rPr>
        <w:t>Province assicurano gli adempimenti di cui all’articolo 40, comma 3 della legge</w:t>
      </w:r>
      <w:r>
        <w:rPr>
          <w:rFonts w:ascii="Garamond" w:eastAsia="Times New Roman" w:hAnsi="Garamond" w:cs="Times New Roman"/>
          <w:lang w:eastAsia="it-IT"/>
        </w:rPr>
        <w:t xml:space="preserve"> R.C n. 14/2016;</w:t>
      </w:r>
    </w:p>
    <w:p w:rsidR="004154C5" w:rsidRPr="0072742C" w:rsidRDefault="004154C5" w:rsidP="0072742C">
      <w:pPr>
        <w:autoSpaceDE w:val="0"/>
        <w:autoSpaceDN w:val="0"/>
        <w:adjustRightInd w:val="0"/>
        <w:jc w:val="both"/>
        <w:rPr>
          <w:rFonts w:ascii="Garamond" w:eastAsia="Times New Roman" w:hAnsi="Garamond" w:cs="Times New Roman"/>
          <w:lang w:eastAsia="it-IT"/>
        </w:rPr>
      </w:pPr>
      <w:r w:rsidRPr="004154C5">
        <w:rPr>
          <w:rFonts w:ascii="Garamond" w:eastAsia="Times New Roman" w:hAnsi="Garamond" w:cs="Times New Roman"/>
          <w:i/>
          <w:lang w:eastAsia="it-IT"/>
        </w:rPr>
        <w:t>il comma 11</w:t>
      </w:r>
      <w:r>
        <w:rPr>
          <w:rFonts w:ascii="Garamond" w:eastAsia="Times New Roman" w:hAnsi="Garamond" w:cs="Times New Roman"/>
          <w:lang w:eastAsia="it-IT"/>
        </w:rPr>
        <w:t xml:space="preserve"> prevede che d</w:t>
      </w:r>
      <w:r w:rsidRPr="004154C5">
        <w:rPr>
          <w:rFonts w:ascii="Garamond" w:eastAsia="Times New Roman" w:hAnsi="Garamond" w:cs="Times New Roman"/>
          <w:lang w:eastAsia="it-IT"/>
        </w:rPr>
        <w:t>ecorsi uno o più termini previsti dal presente articolo, la Regio</w:t>
      </w:r>
      <w:r>
        <w:rPr>
          <w:rFonts w:ascii="Garamond" w:eastAsia="Times New Roman" w:hAnsi="Garamond" w:cs="Times New Roman"/>
          <w:lang w:eastAsia="it-IT"/>
        </w:rPr>
        <w:t xml:space="preserve">ne esercita nei confronti degli </w:t>
      </w:r>
      <w:r w:rsidRPr="004154C5">
        <w:rPr>
          <w:rFonts w:ascii="Garamond" w:eastAsia="Times New Roman" w:hAnsi="Garamond" w:cs="Times New Roman"/>
          <w:lang w:eastAsia="it-IT"/>
        </w:rPr>
        <w:t>Eda, dei Comuni convenzionati in SAD, della Città metropolita</w:t>
      </w:r>
      <w:r>
        <w:rPr>
          <w:rFonts w:ascii="Garamond" w:eastAsia="Times New Roman" w:hAnsi="Garamond" w:cs="Times New Roman"/>
          <w:lang w:eastAsia="it-IT"/>
        </w:rPr>
        <w:t xml:space="preserve">na, delle Province e dei Comuni </w:t>
      </w:r>
      <w:r w:rsidRPr="004154C5">
        <w:rPr>
          <w:rFonts w:ascii="Garamond" w:eastAsia="Times New Roman" w:hAnsi="Garamond" w:cs="Times New Roman"/>
          <w:lang w:eastAsia="it-IT"/>
        </w:rPr>
        <w:t xml:space="preserve">inadempienti, i poteri sostitutivi ai sensi degli articoli 39 e 40, comma 3, della </w:t>
      </w:r>
      <w:r>
        <w:rPr>
          <w:rFonts w:ascii="Garamond" w:eastAsia="Times New Roman" w:hAnsi="Garamond" w:cs="Times New Roman"/>
          <w:lang w:eastAsia="it-IT"/>
        </w:rPr>
        <w:t>legge R.C. n. 14/2016</w:t>
      </w:r>
      <w:r w:rsidRPr="004154C5">
        <w:rPr>
          <w:rFonts w:ascii="Garamond" w:eastAsia="Times New Roman" w:hAnsi="Garamond" w:cs="Times New Roman"/>
          <w:lang w:eastAsia="it-IT"/>
        </w:rPr>
        <w:t>.</w:t>
      </w:r>
    </w:p>
    <w:p w:rsidR="00850CEA" w:rsidRPr="00850CEA" w:rsidRDefault="00850CEA" w:rsidP="00850CEA">
      <w:pPr>
        <w:autoSpaceDE w:val="0"/>
        <w:autoSpaceDN w:val="0"/>
        <w:adjustRightInd w:val="0"/>
        <w:jc w:val="both"/>
        <w:rPr>
          <w:rFonts w:ascii="Garamond" w:eastAsia="Times New Roman" w:hAnsi="Garamond" w:cs="Times New Roman"/>
          <w:i/>
          <w:lang w:eastAsia="it-IT"/>
        </w:rPr>
      </w:pPr>
    </w:p>
    <w:p w:rsidR="00BF3943" w:rsidRPr="00B92231" w:rsidRDefault="004B149A" w:rsidP="00B92231">
      <w:pPr>
        <w:contextualSpacing/>
        <w:jc w:val="both"/>
        <w:rPr>
          <w:rFonts w:ascii="Garamond" w:eastAsia="ArialMT" w:hAnsi="Garamond" w:cs="ArialMT"/>
          <w:color w:val="000000"/>
        </w:rPr>
      </w:pPr>
      <w:r w:rsidRPr="004B149A">
        <w:rPr>
          <w:rFonts w:ascii="Garamond" w:eastAsia="Times New Roman" w:hAnsi="Garamond" w:cs="Times New Roman"/>
          <w:b/>
          <w:lang w:eastAsia="it-IT"/>
        </w:rPr>
        <w:t>D</w:t>
      </w:r>
      <w:r w:rsidR="00FD532C">
        <w:rPr>
          <w:rFonts w:ascii="Garamond" w:eastAsia="Times New Roman" w:hAnsi="Garamond" w:cs="Times New Roman"/>
          <w:b/>
          <w:lang w:eastAsia="it-IT"/>
        </w:rPr>
        <w:t>ato atto</w:t>
      </w:r>
      <w:r w:rsidRPr="004B149A">
        <w:rPr>
          <w:rFonts w:ascii="Garamond" w:eastAsia="Times New Roman" w:hAnsi="Garamond" w:cs="Times New Roman"/>
          <w:b/>
          <w:lang w:eastAsia="it-IT"/>
        </w:rPr>
        <w:t xml:space="preserve">, </w:t>
      </w:r>
      <w:r w:rsidR="00FD532C">
        <w:rPr>
          <w:rFonts w:ascii="Garamond" w:eastAsia="Times New Roman" w:hAnsi="Garamond" w:cs="Times New Roman"/>
          <w:b/>
          <w:lang w:eastAsia="it-IT"/>
        </w:rPr>
        <w:t>altresì</w:t>
      </w:r>
      <w:r>
        <w:rPr>
          <w:rFonts w:ascii="Garamond" w:eastAsia="Times New Roman" w:hAnsi="Garamond" w:cs="Times New Roman"/>
          <w:lang w:eastAsia="it-IT"/>
        </w:rPr>
        <w:t xml:space="preserve">, che </w:t>
      </w:r>
      <w:r w:rsidRPr="00BF3943">
        <w:rPr>
          <w:rFonts w:ascii="Garamond" w:eastAsia="ArialMT" w:hAnsi="Garamond" w:cs="ArialMT"/>
          <w:color w:val="000000"/>
        </w:rPr>
        <w:t xml:space="preserve">per poter deliberare la </w:t>
      </w:r>
      <w:r w:rsidRPr="00BF3943">
        <w:rPr>
          <w:rFonts w:ascii="Garamond" w:eastAsia="ArialMT" w:hAnsi="Garamond" w:cs="ArialMT"/>
          <w:i/>
          <w:color w:val="000000"/>
          <w:u w:val="single"/>
        </w:rPr>
        <w:t>scelta dell</w:t>
      </w:r>
      <w:r>
        <w:rPr>
          <w:rFonts w:ascii="Garamond" w:eastAsia="ArialMT" w:hAnsi="Garamond" w:cs="ArialMT"/>
          <w:i/>
          <w:color w:val="000000"/>
          <w:u w:val="single"/>
        </w:rPr>
        <w:t>e</w:t>
      </w:r>
      <w:r w:rsidRPr="00BF3943">
        <w:rPr>
          <w:rFonts w:ascii="Garamond" w:eastAsia="ArialMT" w:hAnsi="Garamond" w:cs="ArialMT"/>
          <w:i/>
          <w:color w:val="000000"/>
          <w:u w:val="single"/>
        </w:rPr>
        <w:t xml:space="preserve"> modalità di gestione ed il successivo affidamento del servizio,</w:t>
      </w:r>
      <w:r w:rsidRPr="00BF3943">
        <w:rPr>
          <w:rFonts w:ascii="Garamond" w:eastAsia="ArialMT" w:hAnsi="Garamond" w:cs="ArialMT"/>
          <w:color w:val="000000"/>
        </w:rPr>
        <w:t xml:space="preserve"> in coerenza con l’atto di indirizzo approvato dal Consiglio d’Ambito </w:t>
      </w:r>
      <w:r>
        <w:rPr>
          <w:rFonts w:ascii="Garamond" w:eastAsia="ArialMT" w:hAnsi="Garamond" w:cs="ArialMT"/>
          <w:color w:val="000000"/>
        </w:rPr>
        <w:t>in data 20.10.2023</w:t>
      </w:r>
      <w:r w:rsidR="006B64E8">
        <w:rPr>
          <w:rFonts w:ascii="Garamond" w:eastAsia="ArialMT" w:hAnsi="Garamond" w:cs="ArialMT"/>
          <w:color w:val="000000"/>
        </w:rPr>
        <w:t>,</w:t>
      </w:r>
      <w:r>
        <w:rPr>
          <w:rFonts w:ascii="Garamond" w:eastAsia="ArialMT" w:hAnsi="Garamond" w:cs="ArialMT"/>
          <w:color w:val="000000"/>
        </w:rPr>
        <w:t xml:space="preserve"> </w:t>
      </w:r>
      <w:r w:rsidR="00BF3943" w:rsidRPr="00BF3943">
        <w:rPr>
          <w:rFonts w:ascii="Garamond" w:hAnsi="Garamond" w:cs="Times New Roman"/>
          <w:color w:val="000000"/>
        </w:rPr>
        <w:t xml:space="preserve">si </w:t>
      </w:r>
      <w:r>
        <w:rPr>
          <w:rFonts w:ascii="Garamond" w:hAnsi="Garamond" w:cs="Times New Roman"/>
          <w:color w:val="000000"/>
        </w:rPr>
        <w:t xml:space="preserve">è reso necessario </w:t>
      </w:r>
      <w:r w:rsidR="00BF3943" w:rsidRPr="00BF3943">
        <w:rPr>
          <w:rFonts w:ascii="Garamond" w:eastAsia="ArialMT" w:hAnsi="Garamond" w:cs="ArialMT"/>
          <w:color w:val="000000"/>
        </w:rPr>
        <w:t>procedere alla predisposizione</w:t>
      </w:r>
      <w:r>
        <w:rPr>
          <w:rFonts w:ascii="Garamond" w:eastAsia="ArialMT" w:hAnsi="Garamond" w:cs="ArialMT"/>
          <w:color w:val="000000"/>
        </w:rPr>
        <w:t xml:space="preserve"> dei seguenti atti propedeutici:</w:t>
      </w:r>
    </w:p>
    <w:p w:rsidR="00BF3943" w:rsidRDefault="00BF3943" w:rsidP="00BF3943">
      <w:pPr>
        <w:numPr>
          <w:ilvl w:val="0"/>
          <w:numId w:val="16"/>
        </w:numPr>
        <w:autoSpaceDE w:val="0"/>
        <w:autoSpaceDN w:val="0"/>
        <w:adjustRightInd w:val="0"/>
        <w:contextualSpacing/>
        <w:jc w:val="both"/>
        <w:rPr>
          <w:rFonts w:ascii="Garamond" w:eastAsia="ArialMT" w:hAnsi="Garamond" w:cs="ArialMT"/>
          <w:i/>
          <w:color w:val="000000"/>
        </w:rPr>
      </w:pPr>
      <w:r w:rsidRPr="00BF3943">
        <w:rPr>
          <w:rFonts w:ascii="Garamond" w:eastAsia="ArialMT" w:hAnsi="Garamond" w:cs="ArialMT"/>
          <w:i/>
          <w:color w:val="000000"/>
        </w:rPr>
        <w:t>Relazione art. 14, comma 3 del D.lgs. n. 201/2022;</w:t>
      </w:r>
    </w:p>
    <w:p w:rsidR="0051210D" w:rsidRPr="0051210D" w:rsidRDefault="0051210D" w:rsidP="0051210D">
      <w:pPr>
        <w:numPr>
          <w:ilvl w:val="0"/>
          <w:numId w:val="16"/>
        </w:numPr>
        <w:autoSpaceDE w:val="0"/>
        <w:autoSpaceDN w:val="0"/>
        <w:adjustRightInd w:val="0"/>
        <w:contextualSpacing/>
        <w:jc w:val="both"/>
        <w:rPr>
          <w:rFonts w:ascii="Garamond" w:eastAsia="ArialMT" w:hAnsi="Garamond" w:cs="ArialMT"/>
          <w:i/>
          <w:color w:val="000000"/>
        </w:rPr>
      </w:pPr>
      <w:r w:rsidRPr="0051210D">
        <w:rPr>
          <w:rFonts w:ascii="Garamond" w:eastAsia="ArialMT" w:hAnsi="Garamond" w:cs="ArialMT"/>
          <w:i/>
          <w:color w:val="000000"/>
        </w:rPr>
        <w:t xml:space="preserve">Relazione art. 17 comma 2 del D.lgs. </w:t>
      </w:r>
      <w:r>
        <w:rPr>
          <w:rFonts w:ascii="Garamond" w:eastAsia="ArialMT" w:hAnsi="Garamond" w:cs="ArialMT"/>
          <w:i/>
          <w:color w:val="000000"/>
        </w:rPr>
        <w:t xml:space="preserve">n. </w:t>
      </w:r>
      <w:r w:rsidRPr="0051210D">
        <w:rPr>
          <w:rFonts w:ascii="Garamond" w:eastAsia="ArialMT" w:hAnsi="Garamond" w:cs="ArialMT"/>
          <w:i/>
          <w:color w:val="000000"/>
        </w:rPr>
        <w:t>201</w:t>
      </w:r>
      <w:r>
        <w:rPr>
          <w:rFonts w:ascii="Garamond" w:eastAsia="ArialMT" w:hAnsi="Garamond" w:cs="ArialMT"/>
          <w:i/>
          <w:color w:val="000000"/>
        </w:rPr>
        <w:t>/2022;</w:t>
      </w:r>
    </w:p>
    <w:p w:rsidR="00BF3943" w:rsidRPr="00902803" w:rsidRDefault="00BF3943" w:rsidP="00902803">
      <w:pPr>
        <w:numPr>
          <w:ilvl w:val="0"/>
          <w:numId w:val="16"/>
        </w:numPr>
        <w:autoSpaceDE w:val="0"/>
        <w:autoSpaceDN w:val="0"/>
        <w:adjustRightInd w:val="0"/>
        <w:contextualSpacing/>
        <w:jc w:val="both"/>
        <w:rPr>
          <w:rFonts w:ascii="Garamond" w:eastAsia="ArialMT" w:hAnsi="Garamond" w:cs="ArialMT"/>
          <w:i/>
          <w:color w:val="000000"/>
        </w:rPr>
      </w:pPr>
      <w:r w:rsidRPr="00BF3943">
        <w:rPr>
          <w:rFonts w:ascii="Garamond" w:eastAsia="ArialMT" w:hAnsi="Garamond" w:cs="ArialMT"/>
          <w:i/>
          <w:color w:val="000000"/>
        </w:rPr>
        <w:t xml:space="preserve">Piano economico finanziario art. 14, comma 4 del D. </w:t>
      </w:r>
      <w:proofErr w:type="spellStart"/>
      <w:r w:rsidRPr="00BF3943">
        <w:rPr>
          <w:rFonts w:ascii="Garamond" w:eastAsia="ArialMT" w:hAnsi="Garamond" w:cs="ArialMT"/>
          <w:i/>
          <w:color w:val="000000"/>
        </w:rPr>
        <w:t>lgs</w:t>
      </w:r>
      <w:proofErr w:type="spellEnd"/>
      <w:r w:rsidRPr="00BF3943">
        <w:rPr>
          <w:rFonts w:ascii="Garamond" w:eastAsia="ArialMT" w:hAnsi="Garamond" w:cs="ArialMT"/>
          <w:i/>
          <w:color w:val="000000"/>
        </w:rPr>
        <w:t>. n. 201/2022 asseverato;</w:t>
      </w:r>
    </w:p>
    <w:p w:rsidR="00BF3943" w:rsidRPr="00BF3943" w:rsidRDefault="00BF3943" w:rsidP="00BF3943">
      <w:pPr>
        <w:autoSpaceDE w:val="0"/>
        <w:autoSpaceDN w:val="0"/>
        <w:adjustRightInd w:val="0"/>
        <w:jc w:val="both"/>
        <w:rPr>
          <w:rFonts w:ascii="Garamond" w:eastAsia="ArialMT" w:hAnsi="Garamond" w:cs="ArialMT"/>
          <w:color w:val="000000"/>
        </w:rPr>
      </w:pPr>
    </w:p>
    <w:p w:rsidR="00492B01" w:rsidRDefault="00492B01" w:rsidP="00902803">
      <w:pPr>
        <w:widowControl w:val="0"/>
        <w:autoSpaceDE w:val="0"/>
        <w:autoSpaceDN w:val="0"/>
        <w:adjustRightInd w:val="0"/>
        <w:spacing w:line="276" w:lineRule="auto"/>
        <w:ind w:right="1"/>
        <w:jc w:val="both"/>
        <w:rPr>
          <w:rFonts w:ascii="Garamond" w:eastAsia="Calibri" w:hAnsi="Garamond" w:cs="Calibri"/>
          <w:spacing w:val="-4"/>
        </w:rPr>
      </w:pPr>
      <w:r w:rsidRPr="00902803">
        <w:rPr>
          <w:rFonts w:ascii="Garamond" w:eastAsia="ArialMT" w:hAnsi="Garamond" w:cs="ArialMT"/>
          <w:b/>
          <w:color w:val="000000"/>
        </w:rPr>
        <w:lastRenderedPageBreak/>
        <w:t>C</w:t>
      </w:r>
      <w:r w:rsidR="00AB44BA">
        <w:rPr>
          <w:rFonts w:ascii="Garamond" w:eastAsia="ArialMT" w:hAnsi="Garamond" w:cs="ArialMT"/>
          <w:b/>
          <w:color w:val="000000"/>
        </w:rPr>
        <w:t>he</w:t>
      </w:r>
      <w:r w:rsidRPr="00902803">
        <w:rPr>
          <w:rFonts w:ascii="Garamond" w:eastAsia="ArialMT" w:hAnsi="Garamond" w:cs="ArialMT"/>
          <w:color w:val="000000"/>
        </w:rPr>
        <w:t xml:space="preserve"> </w:t>
      </w:r>
      <w:r w:rsidR="00BF3943" w:rsidRPr="00902803">
        <w:rPr>
          <w:rFonts w:ascii="Garamond" w:eastAsia="ArialMT" w:hAnsi="Garamond" w:cs="ArialMT"/>
          <w:color w:val="000000"/>
        </w:rPr>
        <w:t>p</w:t>
      </w:r>
      <w:r w:rsidR="00BF3943" w:rsidRPr="00902803">
        <w:rPr>
          <w:rFonts w:ascii="Garamond" w:eastAsia="Calibri" w:hAnsi="Garamond" w:cs="Calibri"/>
        </w:rPr>
        <w:t>er quanto concerne la redazione degl</w:t>
      </w:r>
      <w:r w:rsidR="00902803">
        <w:rPr>
          <w:rFonts w:ascii="Garamond" w:eastAsia="Calibri" w:hAnsi="Garamond" w:cs="Calibri"/>
        </w:rPr>
        <w:t>i atti sopra indicati ai punti 1</w:t>
      </w:r>
      <w:r w:rsidR="007B6A6F">
        <w:rPr>
          <w:rFonts w:ascii="Garamond" w:eastAsia="Calibri" w:hAnsi="Garamond" w:cs="Calibri"/>
        </w:rPr>
        <w:t>,</w:t>
      </w:r>
      <w:r w:rsidR="00902803">
        <w:rPr>
          <w:rFonts w:ascii="Garamond" w:eastAsia="Calibri" w:hAnsi="Garamond" w:cs="Calibri"/>
        </w:rPr>
        <w:t xml:space="preserve"> 2</w:t>
      </w:r>
      <w:r w:rsidR="007B6A6F">
        <w:rPr>
          <w:rFonts w:ascii="Garamond" w:eastAsia="Calibri" w:hAnsi="Garamond" w:cs="Calibri"/>
        </w:rPr>
        <w:t xml:space="preserve"> e 3</w:t>
      </w:r>
      <w:r w:rsidR="00BF3943" w:rsidRPr="00902803">
        <w:rPr>
          <w:rFonts w:ascii="Garamond" w:eastAsia="Calibri" w:hAnsi="Garamond" w:cs="Calibri"/>
        </w:rPr>
        <w:t xml:space="preserve">, con nota </w:t>
      </w:r>
      <w:proofErr w:type="spellStart"/>
      <w:r w:rsidR="00BF3943" w:rsidRPr="00902803">
        <w:rPr>
          <w:rFonts w:ascii="Garamond" w:eastAsia="Calibri" w:hAnsi="Garamond" w:cs="Calibri"/>
        </w:rPr>
        <w:t>prot</w:t>
      </w:r>
      <w:proofErr w:type="spellEnd"/>
      <w:r w:rsidR="00BF3943" w:rsidRPr="00902803">
        <w:rPr>
          <w:rFonts w:ascii="Garamond" w:eastAsia="Calibri" w:hAnsi="Garamond" w:cs="Calibri"/>
        </w:rPr>
        <w:t>. n. 1592/2023 del 18.10.2023, è stata formalizzata all’</w:t>
      </w:r>
      <w:r w:rsidR="00BF3943" w:rsidRPr="00902803">
        <w:rPr>
          <w:rFonts w:ascii="Garamond" w:eastAsia="Calibri" w:hAnsi="Garamond" w:cs="Calibri"/>
          <w:bCs/>
        </w:rPr>
        <w:t>Università degli Studi di Napoli “</w:t>
      </w:r>
      <w:proofErr w:type="spellStart"/>
      <w:r w:rsidR="00BF3943" w:rsidRPr="00902803">
        <w:rPr>
          <w:rFonts w:ascii="Garamond" w:eastAsia="Calibri" w:hAnsi="Garamond" w:cs="Calibri"/>
          <w:bCs/>
        </w:rPr>
        <w:t>Parthenope</w:t>
      </w:r>
      <w:proofErr w:type="spellEnd"/>
      <w:r w:rsidR="00BF3943" w:rsidRPr="00902803">
        <w:rPr>
          <w:rFonts w:ascii="Garamond" w:eastAsia="Calibri" w:hAnsi="Garamond" w:cs="Calibri"/>
          <w:bCs/>
        </w:rPr>
        <w:t>”</w:t>
      </w:r>
      <w:r w:rsidR="00BF3943" w:rsidRPr="00902803">
        <w:rPr>
          <w:rFonts w:ascii="Garamond" w:eastAsia="Calibri" w:hAnsi="Garamond" w:cs="Calibri"/>
          <w:bCs/>
          <w:spacing w:val="-49"/>
        </w:rPr>
        <w:t xml:space="preserve"> </w:t>
      </w:r>
      <w:r w:rsidR="00BF3943" w:rsidRPr="00902803">
        <w:rPr>
          <w:rFonts w:ascii="Garamond" w:eastAsia="Calibri" w:hAnsi="Garamond" w:cs="Calibri"/>
          <w:bCs/>
        </w:rPr>
        <w:t>Dipartimento</w:t>
      </w:r>
      <w:r w:rsidR="00BF3943" w:rsidRPr="00902803">
        <w:rPr>
          <w:rFonts w:ascii="Garamond" w:eastAsia="Calibri" w:hAnsi="Garamond" w:cs="Calibri"/>
          <w:bCs/>
          <w:spacing w:val="-2"/>
        </w:rPr>
        <w:t xml:space="preserve"> </w:t>
      </w:r>
      <w:r w:rsidR="00BF3943" w:rsidRPr="00902803">
        <w:rPr>
          <w:rFonts w:ascii="Garamond" w:eastAsia="Calibri" w:hAnsi="Garamond" w:cs="Calibri"/>
          <w:bCs/>
        </w:rPr>
        <w:t>di</w:t>
      </w:r>
      <w:r w:rsidR="00BF3943" w:rsidRPr="00902803">
        <w:rPr>
          <w:rFonts w:ascii="Garamond" w:eastAsia="Calibri" w:hAnsi="Garamond" w:cs="Calibri"/>
          <w:bCs/>
          <w:spacing w:val="-1"/>
        </w:rPr>
        <w:t xml:space="preserve"> </w:t>
      </w:r>
      <w:r w:rsidR="00BF3943" w:rsidRPr="00902803">
        <w:rPr>
          <w:rFonts w:ascii="Garamond" w:eastAsia="Calibri" w:hAnsi="Garamond" w:cs="Calibri"/>
          <w:bCs/>
        </w:rPr>
        <w:t>Giurisprudenza,</w:t>
      </w:r>
      <w:r w:rsidR="00BF3943" w:rsidRPr="00902803">
        <w:rPr>
          <w:rFonts w:ascii="Garamond" w:eastAsia="Calibri" w:hAnsi="Garamond" w:cs="Calibri"/>
        </w:rPr>
        <w:t xml:space="preserve"> una richiesta di assistenza per la redazione della relazione ex art. 14 del </w:t>
      </w:r>
      <w:proofErr w:type="spellStart"/>
      <w:r w:rsidR="00BF3943" w:rsidRPr="00902803">
        <w:rPr>
          <w:rFonts w:ascii="Garamond" w:eastAsia="Calibri" w:hAnsi="Garamond" w:cs="Calibri"/>
        </w:rPr>
        <w:t>D.lgs</w:t>
      </w:r>
      <w:proofErr w:type="spellEnd"/>
      <w:r w:rsidR="00BF3943" w:rsidRPr="00902803">
        <w:rPr>
          <w:rFonts w:ascii="Garamond" w:eastAsia="Calibri" w:hAnsi="Garamond" w:cs="Calibri"/>
        </w:rPr>
        <w:t xml:space="preserve"> n. 201 del 23.12.2022 e del Piano Economico - Finanziario per la scelta delle forme di gestione e affidamento dei servizi e delle dotazioni essenziali per la loro gestione,</w:t>
      </w:r>
      <w:r w:rsidR="00BF3943" w:rsidRPr="00902803">
        <w:rPr>
          <w:rFonts w:ascii="Garamond" w:eastAsia="Calibri" w:hAnsi="Garamond" w:cs="Calibri"/>
          <w:spacing w:val="-4"/>
        </w:rPr>
        <w:t xml:space="preserve"> nel rispetto delle Linee Guida in materia di affidamento del servizio rifiuti emanate dalla Regione Campania in data 28/05/2021, del D.lgs</w:t>
      </w:r>
      <w:r w:rsidR="00902803">
        <w:rPr>
          <w:rFonts w:ascii="Garamond" w:eastAsia="Calibri" w:hAnsi="Garamond" w:cs="Calibri"/>
          <w:spacing w:val="-4"/>
        </w:rPr>
        <w:t>.</w:t>
      </w:r>
      <w:r w:rsidR="00BF3943" w:rsidRPr="00902803">
        <w:rPr>
          <w:rFonts w:ascii="Garamond" w:eastAsia="Calibri" w:hAnsi="Garamond" w:cs="Calibri"/>
          <w:spacing w:val="-4"/>
        </w:rPr>
        <w:t xml:space="preserve"> n. 152/2006, dell’art. 3 bis, comma 1 bis, del D.L. n. 138/2011, del </w:t>
      </w:r>
      <w:proofErr w:type="spellStart"/>
      <w:r w:rsidR="00BF3943" w:rsidRPr="00902803">
        <w:rPr>
          <w:rFonts w:ascii="Garamond" w:eastAsia="Calibri" w:hAnsi="Garamond" w:cs="Calibri"/>
          <w:spacing w:val="-4"/>
        </w:rPr>
        <w:t>D.lgs</w:t>
      </w:r>
      <w:proofErr w:type="spellEnd"/>
      <w:r w:rsidR="00BF3943" w:rsidRPr="00902803">
        <w:rPr>
          <w:rFonts w:ascii="Garamond" w:eastAsia="Calibri" w:hAnsi="Garamond" w:cs="Calibri"/>
          <w:spacing w:val="-4"/>
        </w:rPr>
        <w:t xml:space="preserve"> n. 1</w:t>
      </w:r>
      <w:r w:rsidR="007B6A6F">
        <w:rPr>
          <w:rFonts w:ascii="Garamond" w:eastAsia="Calibri" w:hAnsi="Garamond" w:cs="Calibri"/>
          <w:spacing w:val="-4"/>
        </w:rPr>
        <w:t xml:space="preserve">75/2016 e del </w:t>
      </w:r>
      <w:proofErr w:type="spellStart"/>
      <w:r w:rsidR="007B6A6F">
        <w:rPr>
          <w:rFonts w:ascii="Garamond" w:eastAsia="Calibri" w:hAnsi="Garamond" w:cs="Calibri"/>
          <w:spacing w:val="-4"/>
        </w:rPr>
        <w:t>D.lgs</w:t>
      </w:r>
      <w:proofErr w:type="spellEnd"/>
      <w:r w:rsidR="007B6A6F">
        <w:rPr>
          <w:rFonts w:ascii="Garamond" w:eastAsia="Calibri" w:hAnsi="Garamond" w:cs="Calibri"/>
          <w:spacing w:val="-4"/>
        </w:rPr>
        <w:t xml:space="preserve"> n. 201/2022. Per l’asseverazione è stata incaricata </w:t>
      </w:r>
      <w:r w:rsidR="002135CE">
        <w:rPr>
          <w:rFonts w:ascii="Garamond" w:eastAsia="Calibri" w:hAnsi="Garamond" w:cs="Calibri"/>
          <w:spacing w:val="-4"/>
        </w:rPr>
        <w:t xml:space="preserve">dalla GISEC S.P.A. </w:t>
      </w:r>
      <w:r w:rsidR="007B6A6F">
        <w:rPr>
          <w:rFonts w:ascii="Garamond" w:eastAsia="Calibri" w:hAnsi="Garamond" w:cs="Calibri"/>
          <w:spacing w:val="-4"/>
        </w:rPr>
        <w:t xml:space="preserve">la società </w:t>
      </w:r>
      <w:r w:rsidR="007B6A6F" w:rsidRPr="004F19D2">
        <w:rPr>
          <w:rFonts w:ascii="Garamond" w:eastAsia="Calibri" w:hAnsi="Garamond" w:cs="Calibri"/>
          <w:spacing w:val="-4"/>
        </w:rPr>
        <w:t>A</w:t>
      </w:r>
      <w:r w:rsidR="007B6A6F">
        <w:rPr>
          <w:rFonts w:ascii="Garamond" w:eastAsia="Calibri" w:hAnsi="Garamond" w:cs="Calibri"/>
          <w:spacing w:val="-4"/>
        </w:rPr>
        <w:t>CROSS FIDUCIARIA S.P.A. di Roma.</w:t>
      </w:r>
    </w:p>
    <w:p w:rsidR="00902803" w:rsidRPr="00902803" w:rsidRDefault="00902803" w:rsidP="00902803">
      <w:pPr>
        <w:widowControl w:val="0"/>
        <w:autoSpaceDE w:val="0"/>
        <w:autoSpaceDN w:val="0"/>
        <w:adjustRightInd w:val="0"/>
        <w:spacing w:line="276" w:lineRule="auto"/>
        <w:ind w:right="1"/>
        <w:jc w:val="both"/>
        <w:rPr>
          <w:rFonts w:ascii="Garamond" w:eastAsia="Times New Roman" w:hAnsi="Garamond" w:cs="Calibri"/>
        </w:rPr>
      </w:pPr>
    </w:p>
    <w:p w:rsidR="00492B01" w:rsidRPr="00902803" w:rsidRDefault="00492B01" w:rsidP="00902803">
      <w:pPr>
        <w:widowControl w:val="0"/>
        <w:autoSpaceDE w:val="0"/>
        <w:autoSpaceDN w:val="0"/>
        <w:adjustRightInd w:val="0"/>
        <w:spacing w:line="276" w:lineRule="auto"/>
        <w:ind w:right="1"/>
        <w:jc w:val="both"/>
        <w:rPr>
          <w:rFonts w:ascii="Garamond" w:eastAsia="Times New Roman" w:hAnsi="Garamond" w:cs="Calibri"/>
        </w:rPr>
      </w:pPr>
      <w:r w:rsidRPr="00902803">
        <w:rPr>
          <w:rFonts w:ascii="Garamond" w:eastAsia="Calibri" w:hAnsi="Garamond" w:cs="Calibri"/>
          <w:b/>
          <w:spacing w:val="-4"/>
        </w:rPr>
        <w:t>C</w:t>
      </w:r>
      <w:r w:rsidR="00AB44BA">
        <w:rPr>
          <w:rFonts w:ascii="Garamond" w:eastAsia="Calibri" w:hAnsi="Garamond" w:cs="Calibri"/>
          <w:b/>
          <w:spacing w:val="-4"/>
        </w:rPr>
        <w:t>he</w:t>
      </w:r>
      <w:r w:rsidRPr="00902803">
        <w:rPr>
          <w:rFonts w:ascii="Garamond" w:eastAsia="Calibri" w:hAnsi="Garamond" w:cs="Calibri"/>
          <w:spacing w:val="-4"/>
        </w:rPr>
        <w:t xml:space="preserve"> </w:t>
      </w:r>
      <w:r w:rsidR="004B149A" w:rsidRPr="00902803">
        <w:rPr>
          <w:rFonts w:ascii="Garamond" w:eastAsia="Calibri" w:hAnsi="Garamond" w:cs="Calibri"/>
          <w:spacing w:val="-4"/>
        </w:rPr>
        <w:t xml:space="preserve">con determinazione direttoriale </w:t>
      </w:r>
      <w:r w:rsidRPr="00902803">
        <w:rPr>
          <w:rFonts w:ascii="Garamond" w:eastAsia="Calibri" w:hAnsi="Garamond" w:cs="Calibri"/>
          <w:spacing w:val="-4"/>
        </w:rPr>
        <w:t>n. 201 del 18.11.2023</w:t>
      </w:r>
      <w:r w:rsidR="00902803">
        <w:rPr>
          <w:rFonts w:ascii="Garamond" w:eastAsia="Calibri" w:hAnsi="Garamond" w:cs="Calibri"/>
          <w:spacing w:val="-4"/>
        </w:rPr>
        <w:t>,</w:t>
      </w:r>
      <w:r w:rsidRPr="00902803">
        <w:rPr>
          <w:rFonts w:ascii="Garamond" w:eastAsia="Calibri" w:hAnsi="Garamond" w:cs="Calibri"/>
          <w:spacing w:val="-4"/>
        </w:rPr>
        <w:t xml:space="preserve"> </w:t>
      </w:r>
      <w:r w:rsidR="004B149A" w:rsidRPr="00902803">
        <w:rPr>
          <w:rFonts w:ascii="Garamond" w:eastAsia="Calibri" w:hAnsi="Garamond" w:cs="Calibri"/>
          <w:spacing w:val="-4"/>
        </w:rPr>
        <w:t xml:space="preserve">è stato formalizzato </w:t>
      </w:r>
      <w:r w:rsidRPr="00902803">
        <w:rPr>
          <w:rFonts w:ascii="Garamond" w:eastAsia="Calibri" w:hAnsi="Garamond" w:cs="Calibri"/>
          <w:spacing w:val="-4"/>
        </w:rPr>
        <w:t>l’affidamento de</w:t>
      </w:r>
      <w:r w:rsidRPr="00902803">
        <w:rPr>
          <w:rFonts w:ascii="Garamond" w:eastAsia="Times New Roman" w:hAnsi="Garamond" w:cs="Calibri"/>
          <w:u w:color="000000"/>
        </w:rPr>
        <w:t>l servizio di</w:t>
      </w:r>
      <w:r w:rsidRPr="00902803">
        <w:rPr>
          <w:rFonts w:ascii="Garamond" w:eastAsia="Times New Roman" w:hAnsi="Garamond" w:cs="Calibri"/>
          <w:b/>
          <w:u w:color="000000"/>
        </w:rPr>
        <w:t xml:space="preserve"> </w:t>
      </w:r>
      <w:r w:rsidRPr="00902803">
        <w:rPr>
          <w:rFonts w:ascii="Garamond" w:eastAsia="Calibri" w:hAnsi="Garamond" w:cs="Calibri"/>
        </w:rPr>
        <w:t>assistenza</w:t>
      </w:r>
      <w:r w:rsidRPr="00902803">
        <w:rPr>
          <w:rFonts w:ascii="Garamond" w:eastAsia="Arial Unicode MS" w:hAnsi="Garamond" w:cs="Arial Unicode MS"/>
          <w:u w:color="000000"/>
          <w:bdr w:val="nil"/>
          <w:lang w:eastAsia="it-IT"/>
        </w:rPr>
        <w:t xml:space="preserve"> per la redazione dell</w:t>
      </w:r>
      <w:r w:rsidR="007B6A6F">
        <w:rPr>
          <w:rFonts w:ascii="Garamond" w:eastAsia="Arial Unicode MS" w:hAnsi="Garamond" w:cs="Arial Unicode MS"/>
          <w:u w:color="000000"/>
          <w:bdr w:val="nil"/>
          <w:lang w:eastAsia="it-IT"/>
        </w:rPr>
        <w:t>e</w:t>
      </w:r>
      <w:r w:rsidRPr="00902803">
        <w:rPr>
          <w:rFonts w:ascii="Garamond" w:eastAsia="Arial Unicode MS" w:hAnsi="Garamond" w:cs="Arial Unicode MS"/>
          <w:u w:color="000000"/>
          <w:bdr w:val="nil"/>
          <w:lang w:eastAsia="it-IT"/>
        </w:rPr>
        <w:t xml:space="preserve"> predett</w:t>
      </w:r>
      <w:r w:rsidR="007B6A6F">
        <w:rPr>
          <w:rFonts w:ascii="Garamond" w:eastAsia="Arial Unicode MS" w:hAnsi="Garamond" w:cs="Arial Unicode MS"/>
          <w:u w:color="000000"/>
          <w:bdr w:val="nil"/>
          <w:lang w:eastAsia="it-IT"/>
        </w:rPr>
        <w:t>e relazioni</w:t>
      </w:r>
      <w:r w:rsidRPr="00902803">
        <w:rPr>
          <w:rFonts w:ascii="Garamond" w:eastAsia="Arial Unicode MS" w:hAnsi="Garamond" w:cs="Arial Unicode MS"/>
          <w:u w:color="000000"/>
          <w:bdr w:val="nil"/>
          <w:lang w:eastAsia="it-IT"/>
        </w:rPr>
        <w:t xml:space="preserve"> e l’esecuzione di tutte le prestazioni occorrenti a definirla, ivi compreso il piano economico-finanziario contenente la proiezione, per il periodo di durata dell’affidamento, dei costi, dei ricavi, degli investimenti e dei relativi finanziamenti, al </w:t>
      </w:r>
      <w:r w:rsidRPr="00902803">
        <w:rPr>
          <w:rFonts w:ascii="Garamond" w:eastAsia="Times New Roman" w:hAnsi="Garamond" w:cs="Calibri"/>
          <w:bCs/>
        </w:rPr>
        <w:t xml:space="preserve">Dipartimento di Giurisprudenza dell’Università degli Studi di Napoli </w:t>
      </w:r>
      <w:proofErr w:type="spellStart"/>
      <w:r w:rsidRPr="00902803">
        <w:rPr>
          <w:rFonts w:ascii="Garamond" w:eastAsia="Times New Roman" w:hAnsi="Garamond" w:cs="Calibri"/>
          <w:bCs/>
        </w:rPr>
        <w:t>Parthenope</w:t>
      </w:r>
      <w:proofErr w:type="spellEnd"/>
      <w:r w:rsidRPr="00902803">
        <w:rPr>
          <w:rFonts w:ascii="Garamond" w:eastAsia="Times New Roman" w:hAnsi="Garamond" w:cs="Calibri"/>
          <w:bCs/>
        </w:rPr>
        <w:t>;</w:t>
      </w:r>
    </w:p>
    <w:p w:rsidR="002C016E" w:rsidRPr="00492B01" w:rsidRDefault="002C016E" w:rsidP="002C016E">
      <w:pPr>
        <w:pStyle w:val="Paragrafoelenco"/>
        <w:widowControl w:val="0"/>
        <w:autoSpaceDE w:val="0"/>
        <w:autoSpaceDN w:val="0"/>
        <w:adjustRightInd w:val="0"/>
        <w:spacing w:line="276" w:lineRule="auto"/>
        <w:ind w:right="1"/>
        <w:jc w:val="both"/>
        <w:rPr>
          <w:rFonts w:ascii="Garamond" w:eastAsia="Times New Roman" w:hAnsi="Garamond" w:cs="Calibri"/>
        </w:rPr>
      </w:pPr>
    </w:p>
    <w:p w:rsidR="00902803" w:rsidRDefault="002C016E" w:rsidP="00902803">
      <w:pPr>
        <w:widowControl w:val="0"/>
        <w:autoSpaceDE w:val="0"/>
        <w:autoSpaceDN w:val="0"/>
        <w:adjustRightInd w:val="0"/>
        <w:spacing w:line="276" w:lineRule="auto"/>
        <w:ind w:right="1"/>
        <w:jc w:val="both"/>
        <w:rPr>
          <w:rFonts w:ascii="Garamond" w:eastAsia="Times New Roman" w:hAnsi="Garamond" w:cs="Calibri"/>
        </w:rPr>
      </w:pPr>
      <w:r w:rsidRPr="00902803">
        <w:rPr>
          <w:rFonts w:ascii="Garamond" w:eastAsia="Times New Roman" w:hAnsi="Garamond" w:cs="Calibri"/>
          <w:b/>
        </w:rPr>
        <w:t xml:space="preserve">Visto </w:t>
      </w:r>
      <w:r w:rsidRPr="00902803">
        <w:rPr>
          <w:rFonts w:ascii="Garamond" w:eastAsia="Times New Roman" w:hAnsi="Garamond" w:cs="Calibri"/>
        </w:rPr>
        <w:t xml:space="preserve">il D.lgs. 201 del 23 </w:t>
      </w:r>
      <w:r w:rsidR="00902803">
        <w:rPr>
          <w:rFonts w:ascii="Garamond" w:eastAsia="Times New Roman" w:hAnsi="Garamond" w:cs="Calibri"/>
        </w:rPr>
        <w:t>dicembre 2022 ed in particolare:</w:t>
      </w:r>
    </w:p>
    <w:p w:rsidR="00902803" w:rsidRDefault="00902803" w:rsidP="00902803">
      <w:pPr>
        <w:widowControl w:val="0"/>
        <w:autoSpaceDE w:val="0"/>
        <w:autoSpaceDN w:val="0"/>
        <w:adjustRightInd w:val="0"/>
        <w:spacing w:line="276" w:lineRule="auto"/>
        <w:ind w:right="1"/>
        <w:jc w:val="both"/>
        <w:rPr>
          <w:rFonts w:ascii="Garamond" w:eastAsia="Times New Roman" w:hAnsi="Garamond" w:cs="Calibri"/>
        </w:rPr>
      </w:pPr>
    </w:p>
    <w:p w:rsidR="00902803" w:rsidRPr="00902803" w:rsidRDefault="00902803" w:rsidP="00902803">
      <w:pPr>
        <w:pStyle w:val="Paragrafoelenco"/>
        <w:widowControl w:val="0"/>
        <w:numPr>
          <w:ilvl w:val="0"/>
          <w:numId w:val="18"/>
        </w:numPr>
        <w:autoSpaceDE w:val="0"/>
        <w:autoSpaceDN w:val="0"/>
        <w:adjustRightInd w:val="0"/>
        <w:spacing w:line="276" w:lineRule="auto"/>
        <w:ind w:right="1"/>
        <w:jc w:val="both"/>
        <w:rPr>
          <w:rFonts w:ascii="Garamond" w:eastAsia="Times New Roman" w:hAnsi="Garamond" w:cs="Calibri"/>
        </w:rPr>
      </w:pPr>
      <w:r w:rsidRPr="00902803">
        <w:rPr>
          <w:rFonts w:ascii="Garamond" w:eastAsia="Times New Roman" w:hAnsi="Garamond" w:cs="Calibri"/>
        </w:rPr>
        <w:t xml:space="preserve"> </w:t>
      </w:r>
      <w:r w:rsidR="002C016E" w:rsidRPr="00902803">
        <w:rPr>
          <w:rFonts w:ascii="Garamond" w:eastAsia="Times New Roman" w:hAnsi="Garamond" w:cs="Calibri"/>
          <w:b/>
        </w:rPr>
        <w:t>l’art. 14</w:t>
      </w:r>
      <w:r w:rsidR="002C016E" w:rsidRPr="00902803">
        <w:rPr>
          <w:rFonts w:ascii="Garamond" w:eastAsia="Times New Roman" w:hAnsi="Garamond" w:cs="Calibri"/>
        </w:rPr>
        <w:t xml:space="preserve"> (che di seguito si riporta nelle parti di rilievo ai fini della presente deliberazione con sottolineature aggiunte):</w:t>
      </w:r>
    </w:p>
    <w:p w:rsidR="002C016E" w:rsidRPr="002C016E" w:rsidRDefault="002C016E" w:rsidP="002C016E">
      <w:pPr>
        <w:pStyle w:val="Paragrafoelenco"/>
        <w:widowControl w:val="0"/>
        <w:numPr>
          <w:ilvl w:val="0"/>
          <w:numId w:val="18"/>
        </w:numPr>
        <w:autoSpaceDE w:val="0"/>
        <w:autoSpaceDN w:val="0"/>
        <w:adjustRightInd w:val="0"/>
        <w:spacing w:line="276" w:lineRule="auto"/>
        <w:ind w:right="1"/>
        <w:jc w:val="both"/>
        <w:rPr>
          <w:rFonts w:ascii="Garamond" w:eastAsia="Times New Roman" w:hAnsi="Garamond" w:cs="Calibri"/>
        </w:rPr>
      </w:pPr>
      <w:r w:rsidRPr="002C016E">
        <w:rPr>
          <w:rFonts w:ascii="Garamond" w:eastAsia="Times New Roman" w:hAnsi="Garamond" w:cs="Calibri"/>
        </w:rPr>
        <w:t>1. (…) l'ente locale e gli altri enti competenti, (…), provvedono all'organizzazione del</w:t>
      </w:r>
      <w:r>
        <w:rPr>
          <w:rFonts w:ascii="Garamond" w:eastAsia="Times New Roman" w:hAnsi="Garamond" w:cs="Calibri"/>
        </w:rPr>
        <w:t xml:space="preserve"> </w:t>
      </w:r>
      <w:r w:rsidRPr="002C016E">
        <w:rPr>
          <w:rFonts w:ascii="Garamond" w:eastAsia="Times New Roman" w:hAnsi="Garamond" w:cs="Calibri"/>
        </w:rPr>
        <w:t>servizio mediante una delle seguenti modalità di gestione:</w:t>
      </w:r>
    </w:p>
    <w:p w:rsidR="002C016E" w:rsidRPr="002C016E" w:rsidRDefault="002C016E" w:rsidP="002C016E">
      <w:pPr>
        <w:pStyle w:val="Paragrafoelenco"/>
        <w:widowControl w:val="0"/>
        <w:numPr>
          <w:ilvl w:val="0"/>
          <w:numId w:val="18"/>
        </w:numPr>
        <w:autoSpaceDE w:val="0"/>
        <w:autoSpaceDN w:val="0"/>
        <w:adjustRightInd w:val="0"/>
        <w:spacing w:line="276" w:lineRule="auto"/>
        <w:ind w:right="1"/>
        <w:jc w:val="both"/>
        <w:rPr>
          <w:rFonts w:ascii="Garamond" w:eastAsia="Times New Roman" w:hAnsi="Garamond" w:cs="Calibri"/>
        </w:rPr>
      </w:pPr>
      <w:r w:rsidRPr="002C016E">
        <w:rPr>
          <w:rFonts w:ascii="Garamond" w:eastAsia="Times New Roman" w:hAnsi="Garamond" w:cs="Calibri"/>
        </w:rPr>
        <w:t>(…)</w:t>
      </w:r>
    </w:p>
    <w:p w:rsidR="002C016E" w:rsidRPr="000E2B7F" w:rsidRDefault="002C016E" w:rsidP="002C016E">
      <w:pPr>
        <w:pStyle w:val="Paragrafoelenco"/>
        <w:widowControl w:val="0"/>
        <w:numPr>
          <w:ilvl w:val="0"/>
          <w:numId w:val="18"/>
        </w:numPr>
        <w:autoSpaceDE w:val="0"/>
        <w:autoSpaceDN w:val="0"/>
        <w:adjustRightInd w:val="0"/>
        <w:spacing w:line="276" w:lineRule="auto"/>
        <w:ind w:right="1"/>
        <w:jc w:val="both"/>
        <w:rPr>
          <w:rFonts w:ascii="Garamond" w:eastAsia="Times New Roman" w:hAnsi="Garamond" w:cs="Calibri"/>
          <w:i/>
          <w:u w:val="single"/>
        </w:rPr>
      </w:pPr>
      <w:r w:rsidRPr="000E2B7F">
        <w:rPr>
          <w:rFonts w:ascii="Garamond" w:eastAsia="Times New Roman" w:hAnsi="Garamond" w:cs="Calibri"/>
          <w:i/>
          <w:u w:val="single"/>
        </w:rPr>
        <w:t xml:space="preserve">c) affidamento a società in </w:t>
      </w:r>
      <w:proofErr w:type="spellStart"/>
      <w:r w:rsidRPr="000E2B7F">
        <w:rPr>
          <w:rFonts w:ascii="Garamond" w:eastAsia="Times New Roman" w:hAnsi="Garamond" w:cs="Calibri"/>
          <w:i/>
          <w:u w:val="single"/>
        </w:rPr>
        <w:t>house</w:t>
      </w:r>
      <w:proofErr w:type="spellEnd"/>
      <w:r w:rsidRPr="000E2B7F">
        <w:rPr>
          <w:rFonts w:ascii="Garamond" w:eastAsia="Times New Roman" w:hAnsi="Garamond" w:cs="Calibri"/>
          <w:i/>
          <w:u w:val="single"/>
        </w:rPr>
        <w:t>, nei limiti fissati dal diritto dell'Unione europea, secondo le modalità previste dall'articolo 17;</w:t>
      </w:r>
    </w:p>
    <w:p w:rsidR="002C016E" w:rsidRPr="002C016E" w:rsidRDefault="002C016E" w:rsidP="002C016E">
      <w:pPr>
        <w:pStyle w:val="Paragrafoelenco"/>
        <w:widowControl w:val="0"/>
        <w:numPr>
          <w:ilvl w:val="0"/>
          <w:numId w:val="18"/>
        </w:numPr>
        <w:autoSpaceDE w:val="0"/>
        <w:autoSpaceDN w:val="0"/>
        <w:adjustRightInd w:val="0"/>
        <w:spacing w:line="276" w:lineRule="auto"/>
        <w:ind w:right="1"/>
        <w:jc w:val="both"/>
        <w:rPr>
          <w:rFonts w:ascii="Garamond" w:eastAsia="Times New Roman" w:hAnsi="Garamond" w:cs="Calibri"/>
        </w:rPr>
      </w:pPr>
      <w:r w:rsidRPr="002C016E">
        <w:rPr>
          <w:rFonts w:ascii="Garamond" w:eastAsia="Times New Roman" w:hAnsi="Garamond" w:cs="Calibri"/>
        </w:rPr>
        <w:t>2. Ai fini della scelta della modalità di gestione del servizio e della definizione del</w:t>
      </w:r>
      <w:r>
        <w:rPr>
          <w:rFonts w:ascii="Garamond" w:eastAsia="Times New Roman" w:hAnsi="Garamond" w:cs="Calibri"/>
        </w:rPr>
        <w:t xml:space="preserve"> </w:t>
      </w:r>
      <w:r w:rsidRPr="002C016E">
        <w:rPr>
          <w:rFonts w:ascii="Garamond" w:eastAsia="Times New Roman" w:hAnsi="Garamond" w:cs="Calibri"/>
        </w:rPr>
        <w:t>rapporto contrattuale, l'ente locale e gli altri enti competenti tengono conto delle</w:t>
      </w:r>
      <w:r>
        <w:rPr>
          <w:rFonts w:ascii="Garamond" w:eastAsia="Times New Roman" w:hAnsi="Garamond" w:cs="Calibri"/>
        </w:rPr>
        <w:t xml:space="preserve"> </w:t>
      </w:r>
      <w:r w:rsidRPr="002C016E">
        <w:rPr>
          <w:rFonts w:ascii="Garamond" w:eastAsia="Times New Roman" w:hAnsi="Garamond" w:cs="Calibri"/>
        </w:rPr>
        <w:t>caratteristiche tecniche ed economiche del servizio da prestare, inclusi i profili relativi</w:t>
      </w:r>
      <w:r>
        <w:rPr>
          <w:rFonts w:ascii="Garamond" w:eastAsia="Times New Roman" w:hAnsi="Garamond" w:cs="Calibri"/>
        </w:rPr>
        <w:t xml:space="preserve"> </w:t>
      </w:r>
      <w:r w:rsidRPr="002C016E">
        <w:rPr>
          <w:rFonts w:ascii="Garamond" w:eastAsia="Times New Roman" w:hAnsi="Garamond" w:cs="Calibri"/>
        </w:rPr>
        <w:t>alla qualità del servizio e agli investimenti infrastrutturali, della situazione delle finanze</w:t>
      </w:r>
      <w:r>
        <w:rPr>
          <w:rFonts w:ascii="Garamond" w:eastAsia="Times New Roman" w:hAnsi="Garamond" w:cs="Calibri"/>
        </w:rPr>
        <w:t xml:space="preserve"> </w:t>
      </w:r>
      <w:r w:rsidRPr="002C016E">
        <w:rPr>
          <w:rFonts w:ascii="Garamond" w:eastAsia="Times New Roman" w:hAnsi="Garamond" w:cs="Calibri"/>
        </w:rPr>
        <w:t>pubbliche, dei costi per l'ente locale e per gli utenti, dei risultati prevedibilmente attesi</w:t>
      </w:r>
      <w:r>
        <w:rPr>
          <w:rFonts w:ascii="Garamond" w:eastAsia="Times New Roman" w:hAnsi="Garamond" w:cs="Calibri"/>
        </w:rPr>
        <w:t xml:space="preserve"> </w:t>
      </w:r>
      <w:r w:rsidRPr="002C016E">
        <w:rPr>
          <w:rFonts w:ascii="Garamond" w:eastAsia="Times New Roman" w:hAnsi="Garamond" w:cs="Calibri"/>
        </w:rPr>
        <w:t>in relazione alle diverse alternative, anche con riferimento a esperienze paragonabili,</w:t>
      </w:r>
      <w:r>
        <w:rPr>
          <w:rFonts w:ascii="Garamond" w:eastAsia="Times New Roman" w:hAnsi="Garamond" w:cs="Calibri"/>
        </w:rPr>
        <w:t xml:space="preserve"> </w:t>
      </w:r>
      <w:r w:rsidRPr="002C016E">
        <w:rPr>
          <w:rFonts w:ascii="Garamond" w:eastAsia="Times New Roman" w:hAnsi="Garamond" w:cs="Calibri"/>
        </w:rPr>
        <w:t>nonché dei risultati della eventuale gestione precedente del medesimo servizio sotto il</w:t>
      </w:r>
    </w:p>
    <w:p w:rsidR="002C016E" w:rsidRPr="002C016E" w:rsidRDefault="002C016E" w:rsidP="002C016E">
      <w:pPr>
        <w:pStyle w:val="Paragrafoelenco"/>
        <w:widowControl w:val="0"/>
        <w:numPr>
          <w:ilvl w:val="0"/>
          <w:numId w:val="18"/>
        </w:numPr>
        <w:autoSpaceDE w:val="0"/>
        <w:autoSpaceDN w:val="0"/>
        <w:adjustRightInd w:val="0"/>
        <w:spacing w:line="276" w:lineRule="auto"/>
        <w:ind w:right="1"/>
        <w:jc w:val="both"/>
        <w:rPr>
          <w:rFonts w:ascii="Garamond" w:eastAsia="Times New Roman" w:hAnsi="Garamond" w:cs="Calibri"/>
        </w:rPr>
      </w:pPr>
      <w:r w:rsidRPr="002C016E">
        <w:rPr>
          <w:rFonts w:ascii="Garamond" w:eastAsia="Times New Roman" w:hAnsi="Garamond" w:cs="Calibri"/>
        </w:rPr>
        <w:t>profilo degli effetti sulla finanza pubblica, della qualità del servizio offerto, dei costi per</w:t>
      </w:r>
      <w:r>
        <w:rPr>
          <w:rFonts w:ascii="Garamond" w:eastAsia="Times New Roman" w:hAnsi="Garamond" w:cs="Calibri"/>
        </w:rPr>
        <w:t xml:space="preserve"> </w:t>
      </w:r>
      <w:r w:rsidRPr="002C016E">
        <w:rPr>
          <w:rFonts w:ascii="Garamond" w:eastAsia="Times New Roman" w:hAnsi="Garamond" w:cs="Calibri"/>
        </w:rPr>
        <w:t>l'ente locale e per gli utenti e degli investimenti effettuati. (…).</w:t>
      </w:r>
    </w:p>
    <w:p w:rsidR="002C016E" w:rsidRDefault="002C016E" w:rsidP="002C016E">
      <w:pPr>
        <w:pStyle w:val="Paragrafoelenco"/>
        <w:widowControl w:val="0"/>
        <w:numPr>
          <w:ilvl w:val="0"/>
          <w:numId w:val="18"/>
        </w:numPr>
        <w:autoSpaceDE w:val="0"/>
        <w:autoSpaceDN w:val="0"/>
        <w:adjustRightInd w:val="0"/>
        <w:spacing w:line="276" w:lineRule="auto"/>
        <w:ind w:right="1"/>
        <w:jc w:val="both"/>
        <w:rPr>
          <w:rFonts w:ascii="Garamond" w:eastAsia="Times New Roman" w:hAnsi="Garamond" w:cs="Calibri"/>
        </w:rPr>
      </w:pPr>
      <w:r w:rsidRPr="002C016E">
        <w:rPr>
          <w:rFonts w:ascii="Garamond" w:eastAsia="Times New Roman" w:hAnsi="Garamond" w:cs="Calibri"/>
        </w:rPr>
        <w:t>3. Degli esiti della valutazione di cui al comma 2 si dà conto, prima dell'avvio della</w:t>
      </w:r>
      <w:r>
        <w:rPr>
          <w:rFonts w:ascii="Garamond" w:eastAsia="Times New Roman" w:hAnsi="Garamond" w:cs="Calibri"/>
        </w:rPr>
        <w:t xml:space="preserve"> </w:t>
      </w:r>
      <w:r w:rsidRPr="002C016E">
        <w:rPr>
          <w:rFonts w:ascii="Garamond" w:eastAsia="Times New Roman" w:hAnsi="Garamond" w:cs="Calibri"/>
        </w:rPr>
        <w:t xml:space="preserve">procedura di affidamento del servizio, in un'apposita </w:t>
      </w:r>
      <w:r w:rsidRPr="000B403F">
        <w:rPr>
          <w:rFonts w:ascii="Garamond" w:eastAsia="Times New Roman" w:hAnsi="Garamond" w:cs="Calibri"/>
          <w:i/>
        </w:rPr>
        <w:t xml:space="preserve">relazione </w:t>
      </w:r>
      <w:r w:rsidRPr="002C016E">
        <w:rPr>
          <w:rFonts w:ascii="Garamond" w:eastAsia="Times New Roman" w:hAnsi="Garamond" w:cs="Calibri"/>
        </w:rPr>
        <w:t>nella quale sono</w:t>
      </w:r>
      <w:r>
        <w:rPr>
          <w:rFonts w:ascii="Garamond" w:eastAsia="Times New Roman" w:hAnsi="Garamond" w:cs="Calibri"/>
        </w:rPr>
        <w:t xml:space="preserve"> </w:t>
      </w:r>
      <w:r w:rsidRPr="002C016E">
        <w:rPr>
          <w:rFonts w:ascii="Garamond" w:eastAsia="Times New Roman" w:hAnsi="Garamond" w:cs="Calibri"/>
        </w:rPr>
        <w:t>evidenziate altresì le ragioni e la sussistenza dei requisiti previsti dal diritto dell'Unione</w:t>
      </w:r>
      <w:r>
        <w:rPr>
          <w:rFonts w:ascii="Garamond" w:eastAsia="Times New Roman" w:hAnsi="Garamond" w:cs="Calibri"/>
        </w:rPr>
        <w:t xml:space="preserve"> </w:t>
      </w:r>
      <w:r w:rsidRPr="002C016E">
        <w:rPr>
          <w:rFonts w:ascii="Garamond" w:eastAsia="Times New Roman" w:hAnsi="Garamond" w:cs="Calibri"/>
        </w:rPr>
        <w:t>europea per la forma di affidamento prescelta, nonché illustrati gli obblighi di servizio</w:t>
      </w:r>
      <w:r>
        <w:rPr>
          <w:rFonts w:ascii="Garamond" w:eastAsia="Times New Roman" w:hAnsi="Garamond" w:cs="Calibri"/>
        </w:rPr>
        <w:t xml:space="preserve"> </w:t>
      </w:r>
      <w:r w:rsidRPr="002C016E">
        <w:rPr>
          <w:rFonts w:ascii="Garamond" w:eastAsia="Times New Roman" w:hAnsi="Garamond" w:cs="Calibri"/>
        </w:rPr>
        <w:t>pubblico e le eventuali compensazioni economiche, inclusi i relativi criteri di calcolo,</w:t>
      </w:r>
      <w:r>
        <w:rPr>
          <w:rFonts w:ascii="Garamond" w:eastAsia="Times New Roman" w:hAnsi="Garamond" w:cs="Calibri"/>
        </w:rPr>
        <w:t xml:space="preserve"> </w:t>
      </w:r>
      <w:r w:rsidRPr="002C016E">
        <w:rPr>
          <w:rFonts w:ascii="Garamond" w:eastAsia="Times New Roman" w:hAnsi="Garamond" w:cs="Calibri"/>
        </w:rPr>
        <w:t xml:space="preserve">anche al fine di evitare </w:t>
      </w:r>
      <w:proofErr w:type="spellStart"/>
      <w:proofErr w:type="gramStart"/>
      <w:r w:rsidRPr="002C016E">
        <w:rPr>
          <w:rFonts w:ascii="Garamond" w:eastAsia="Times New Roman" w:hAnsi="Garamond" w:cs="Calibri"/>
        </w:rPr>
        <w:t>sovracompensazioni</w:t>
      </w:r>
      <w:proofErr w:type="spellEnd"/>
      <w:r w:rsidRPr="002C016E">
        <w:rPr>
          <w:rFonts w:ascii="Garamond" w:eastAsia="Times New Roman" w:hAnsi="Garamond" w:cs="Calibri"/>
        </w:rPr>
        <w:t>.(</w:t>
      </w:r>
      <w:proofErr w:type="gramEnd"/>
      <w:r w:rsidRPr="002C016E">
        <w:rPr>
          <w:rFonts w:ascii="Garamond" w:eastAsia="Times New Roman" w:hAnsi="Garamond" w:cs="Calibri"/>
        </w:rPr>
        <w:t>…).</w:t>
      </w:r>
    </w:p>
    <w:p w:rsidR="000E2B7F" w:rsidRDefault="000E2B7F" w:rsidP="000E2B7F">
      <w:pPr>
        <w:pStyle w:val="Paragrafoelenco"/>
        <w:widowControl w:val="0"/>
        <w:numPr>
          <w:ilvl w:val="0"/>
          <w:numId w:val="18"/>
        </w:numPr>
        <w:autoSpaceDE w:val="0"/>
        <w:autoSpaceDN w:val="0"/>
        <w:adjustRightInd w:val="0"/>
        <w:spacing w:line="276" w:lineRule="auto"/>
        <w:ind w:right="1"/>
        <w:jc w:val="both"/>
        <w:rPr>
          <w:rFonts w:ascii="Garamond" w:eastAsia="Times New Roman" w:hAnsi="Garamond" w:cs="Calibri"/>
        </w:rPr>
      </w:pPr>
      <w:r>
        <w:rPr>
          <w:rFonts w:ascii="Garamond" w:eastAsia="Times New Roman" w:hAnsi="Garamond" w:cs="Calibri"/>
        </w:rPr>
        <w:lastRenderedPageBreak/>
        <w:t xml:space="preserve">4. </w:t>
      </w:r>
      <w:r w:rsidRPr="000E2B7F">
        <w:rPr>
          <w:rFonts w:ascii="Garamond" w:eastAsia="Times New Roman" w:hAnsi="Garamond" w:cs="Calibri"/>
        </w:rPr>
        <w:t xml:space="preserve">Al fine di assicurare la realizzazione degli interventi infrastrutturali necessari da parte del soggetto affidatario, nei servizi pubblici locali a rete, gli enti di governo dell'ambito integrano la relazione di cui al comma 3 allegando il </w:t>
      </w:r>
      <w:r w:rsidRPr="000B403F">
        <w:rPr>
          <w:rFonts w:ascii="Garamond" w:eastAsia="Times New Roman" w:hAnsi="Garamond" w:cs="Calibri"/>
          <w:i/>
        </w:rPr>
        <w:t>piano economico-finanziario</w:t>
      </w:r>
      <w:r w:rsidRPr="000E2B7F">
        <w:rPr>
          <w:rFonts w:ascii="Garamond" w:eastAsia="Times New Roman" w:hAnsi="Garamond" w:cs="Calibri"/>
        </w:rPr>
        <w:t xml:space="preserve"> acquisito all'esito della procedura, che, fatte salve le disposizioni di settore, contiene anche la proiezione, per il periodo di durata dell'affidamento, dei costi e dei ricavi, degli investimenti e dei relativi finanziamenti. Tale piano deve essere </w:t>
      </w:r>
      <w:r w:rsidRPr="000B403F">
        <w:rPr>
          <w:rFonts w:ascii="Garamond" w:eastAsia="Times New Roman" w:hAnsi="Garamond" w:cs="Calibri"/>
          <w:i/>
        </w:rPr>
        <w:t xml:space="preserve">asseverato </w:t>
      </w:r>
      <w:r w:rsidRPr="000E2B7F">
        <w:rPr>
          <w:rFonts w:ascii="Garamond" w:eastAsia="Times New Roman" w:hAnsi="Garamond" w:cs="Calibri"/>
        </w:rPr>
        <w:t>da un istituto di credito o da una società di servizi iscritta all'albo degli intermediari finanziari ai sensi dell'articolo 106 del testo unico di cui al decreto legislativo 1° settembre 1993, n. 385, o da una società di revisione ai sensi dell'articolo 1 della legge 23 novembre 1939, n. 1966, o da revisori legali ai sensi del decreto legislativo 27 gennaio 2010, n. 39.</w:t>
      </w:r>
    </w:p>
    <w:p w:rsidR="00902803" w:rsidRPr="002C016E" w:rsidRDefault="00902803" w:rsidP="00902803">
      <w:pPr>
        <w:pStyle w:val="Paragrafoelenco"/>
        <w:widowControl w:val="0"/>
        <w:autoSpaceDE w:val="0"/>
        <w:autoSpaceDN w:val="0"/>
        <w:adjustRightInd w:val="0"/>
        <w:spacing w:line="276" w:lineRule="auto"/>
        <w:ind w:right="1"/>
        <w:jc w:val="both"/>
        <w:rPr>
          <w:rFonts w:ascii="Garamond" w:eastAsia="Times New Roman" w:hAnsi="Garamond" w:cs="Calibri"/>
        </w:rPr>
      </w:pPr>
    </w:p>
    <w:p w:rsidR="002C016E" w:rsidRPr="002C016E" w:rsidRDefault="002C016E" w:rsidP="002C016E">
      <w:pPr>
        <w:pStyle w:val="Paragrafoelenco"/>
        <w:widowControl w:val="0"/>
        <w:numPr>
          <w:ilvl w:val="0"/>
          <w:numId w:val="18"/>
        </w:numPr>
        <w:autoSpaceDE w:val="0"/>
        <w:autoSpaceDN w:val="0"/>
        <w:adjustRightInd w:val="0"/>
        <w:spacing w:line="276" w:lineRule="auto"/>
        <w:ind w:right="1"/>
        <w:jc w:val="both"/>
        <w:rPr>
          <w:rFonts w:ascii="Garamond" w:eastAsia="Times New Roman" w:hAnsi="Garamond" w:cs="Calibri"/>
        </w:rPr>
      </w:pPr>
      <w:r w:rsidRPr="00902803">
        <w:rPr>
          <w:rFonts w:ascii="Garamond" w:eastAsia="Times New Roman" w:hAnsi="Garamond" w:cs="Calibri"/>
          <w:b/>
        </w:rPr>
        <w:t>l’art. 17</w:t>
      </w:r>
      <w:r w:rsidRPr="002C016E">
        <w:rPr>
          <w:rFonts w:ascii="Garamond" w:eastAsia="Times New Roman" w:hAnsi="Garamond" w:cs="Calibri"/>
        </w:rPr>
        <w:t xml:space="preserve"> (che di seguito si riporta nelle parti di rilievo ai fini della presente deliberazione</w:t>
      </w:r>
      <w:r>
        <w:rPr>
          <w:rFonts w:ascii="Garamond" w:eastAsia="Times New Roman" w:hAnsi="Garamond" w:cs="Calibri"/>
        </w:rPr>
        <w:t xml:space="preserve"> </w:t>
      </w:r>
      <w:r w:rsidRPr="002C016E">
        <w:rPr>
          <w:rFonts w:ascii="Garamond" w:eastAsia="Times New Roman" w:hAnsi="Garamond" w:cs="Calibri"/>
        </w:rPr>
        <w:t>con sottolineature aggiunte):</w:t>
      </w:r>
    </w:p>
    <w:p w:rsidR="002C016E" w:rsidRPr="002C016E" w:rsidRDefault="00902803" w:rsidP="002C016E">
      <w:pPr>
        <w:pStyle w:val="Paragrafoelenco"/>
        <w:widowControl w:val="0"/>
        <w:numPr>
          <w:ilvl w:val="0"/>
          <w:numId w:val="18"/>
        </w:numPr>
        <w:autoSpaceDE w:val="0"/>
        <w:autoSpaceDN w:val="0"/>
        <w:adjustRightInd w:val="0"/>
        <w:spacing w:line="276" w:lineRule="auto"/>
        <w:ind w:right="1"/>
        <w:jc w:val="both"/>
        <w:rPr>
          <w:rFonts w:ascii="Garamond" w:eastAsia="Times New Roman" w:hAnsi="Garamond" w:cs="Calibri"/>
        </w:rPr>
      </w:pPr>
      <w:r>
        <w:rPr>
          <w:rFonts w:ascii="Garamond" w:eastAsia="Times New Roman" w:hAnsi="Garamond" w:cs="Calibri"/>
        </w:rPr>
        <w:t>1</w:t>
      </w:r>
      <w:r w:rsidR="002C016E" w:rsidRPr="002C016E">
        <w:rPr>
          <w:rFonts w:ascii="Garamond" w:eastAsia="Times New Roman" w:hAnsi="Garamond" w:cs="Calibri"/>
        </w:rPr>
        <w:t xml:space="preserve">. Nel caso di </w:t>
      </w:r>
      <w:r w:rsidR="002C016E" w:rsidRPr="00D47551">
        <w:rPr>
          <w:rFonts w:ascii="Garamond" w:eastAsia="Times New Roman" w:hAnsi="Garamond" w:cs="Calibri"/>
          <w:i/>
        </w:rPr>
        <w:t xml:space="preserve">affidamenti in </w:t>
      </w:r>
      <w:proofErr w:type="spellStart"/>
      <w:r w:rsidR="002C016E" w:rsidRPr="00D47551">
        <w:rPr>
          <w:rFonts w:ascii="Garamond" w:eastAsia="Times New Roman" w:hAnsi="Garamond" w:cs="Calibri"/>
          <w:i/>
        </w:rPr>
        <w:t>house</w:t>
      </w:r>
      <w:proofErr w:type="spellEnd"/>
      <w:r w:rsidR="002C016E" w:rsidRPr="002C016E">
        <w:rPr>
          <w:rFonts w:ascii="Garamond" w:eastAsia="Times New Roman" w:hAnsi="Garamond" w:cs="Calibri"/>
        </w:rPr>
        <w:t xml:space="preserve"> di importo superiore alle soglie di rilevanza europea</w:t>
      </w:r>
      <w:r w:rsidR="002C016E">
        <w:rPr>
          <w:rFonts w:ascii="Garamond" w:eastAsia="Times New Roman" w:hAnsi="Garamond" w:cs="Calibri"/>
        </w:rPr>
        <w:t xml:space="preserve"> </w:t>
      </w:r>
      <w:r w:rsidR="002C016E" w:rsidRPr="002C016E">
        <w:rPr>
          <w:rFonts w:ascii="Garamond" w:eastAsia="Times New Roman" w:hAnsi="Garamond" w:cs="Calibri"/>
        </w:rPr>
        <w:t>in materia di contratti pubblici(…), gli enti locali e gli altri enti competenti adottano la</w:t>
      </w:r>
      <w:r w:rsidR="002C016E">
        <w:rPr>
          <w:rFonts w:ascii="Garamond" w:eastAsia="Times New Roman" w:hAnsi="Garamond" w:cs="Calibri"/>
        </w:rPr>
        <w:t xml:space="preserve"> </w:t>
      </w:r>
      <w:r w:rsidR="002C016E" w:rsidRPr="002C016E">
        <w:rPr>
          <w:rFonts w:ascii="Garamond" w:eastAsia="Times New Roman" w:hAnsi="Garamond" w:cs="Calibri"/>
        </w:rPr>
        <w:t>deliberazione di affidamento del servizio sulla base di una qualificata motivazione che</w:t>
      </w:r>
      <w:r w:rsidR="002C016E">
        <w:rPr>
          <w:rFonts w:ascii="Garamond" w:eastAsia="Times New Roman" w:hAnsi="Garamond" w:cs="Calibri"/>
        </w:rPr>
        <w:t xml:space="preserve"> </w:t>
      </w:r>
      <w:r w:rsidR="002C016E" w:rsidRPr="002C016E">
        <w:rPr>
          <w:rFonts w:ascii="Garamond" w:eastAsia="Times New Roman" w:hAnsi="Garamond" w:cs="Calibri"/>
        </w:rPr>
        <w:t>dia espressamente conto delle ragioni del mancato ricorso al mercato ai fini di</w:t>
      </w:r>
      <w:r w:rsidR="002C016E">
        <w:rPr>
          <w:rFonts w:ascii="Garamond" w:eastAsia="Times New Roman" w:hAnsi="Garamond" w:cs="Calibri"/>
        </w:rPr>
        <w:t xml:space="preserve"> </w:t>
      </w:r>
      <w:r w:rsidR="002C016E" w:rsidRPr="002C016E">
        <w:rPr>
          <w:rFonts w:ascii="Garamond" w:eastAsia="Times New Roman" w:hAnsi="Garamond" w:cs="Calibri"/>
        </w:rPr>
        <w:t>un'efficiente gestione del servizio, illustrando, anche sulla base degli atti e degli</w:t>
      </w:r>
      <w:r w:rsidR="002C016E">
        <w:rPr>
          <w:rFonts w:ascii="Garamond" w:eastAsia="Times New Roman" w:hAnsi="Garamond" w:cs="Calibri"/>
        </w:rPr>
        <w:t xml:space="preserve"> </w:t>
      </w:r>
      <w:r w:rsidR="002C016E" w:rsidRPr="002C016E">
        <w:rPr>
          <w:rFonts w:ascii="Garamond" w:eastAsia="Times New Roman" w:hAnsi="Garamond" w:cs="Calibri"/>
        </w:rPr>
        <w:t>indicatori di cui agli articoli 7, 8 e 9, i benefici per la collettività della forma di gestione</w:t>
      </w:r>
    </w:p>
    <w:p w:rsidR="002C016E" w:rsidRPr="002C016E" w:rsidRDefault="002C016E" w:rsidP="002C016E">
      <w:pPr>
        <w:pStyle w:val="Paragrafoelenco"/>
        <w:widowControl w:val="0"/>
        <w:autoSpaceDE w:val="0"/>
        <w:autoSpaceDN w:val="0"/>
        <w:adjustRightInd w:val="0"/>
        <w:spacing w:line="276" w:lineRule="auto"/>
        <w:ind w:right="1"/>
        <w:jc w:val="both"/>
        <w:rPr>
          <w:rFonts w:ascii="Garamond" w:eastAsia="Times New Roman" w:hAnsi="Garamond" w:cs="Calibri"/>
        </w:rPr>
      </w:pPr>
      <w:r w:rsidRPr="002C016E">
        <w:rPr>
          <w:rFonts w:ascii="Garamond" w:eastAsia="Times New Roman" w:hAnsi="Garamond" w:cs="Calibri"/>
        </w:rPr>
        <w:t>prescelta con riguardo agli investimenti, alla qualità del servizio, ai costi dei servizi per</w:t>
      </w:r>
      <w:r>
        <w:rPr>
          <w:rFonts w:ascii="Garamond" w:eastAsia="Times New Roman" w:hAnsi="Garamond" w:cs="Calibri"/>
        </w:rPr>
        <w:t xml:space="preserve"> </w:t>
      </w:r>
      <w:r w:rsidRPr="002C016E">
        <w:rPr>
          <w:rFonts w:ascii="Garamond" w:eastAsia="Times New Roman" w:hAnsi="Garamond" w:cs="Calibri"/>
        </w:rPr>
        <w:t>gli utenti, all'impatto sulla finanza pubblica, nonché agli obiettivi di universalità,</w:t>
      </w:r>
      <w:r>
        <w:rPr>
          <w:rFonts w:ascii="Garamond" w:eastAsia="Times New Roman" w:hAnsi="Garamond" w:cs="Calibri"/>
        </w:rPr>
        <w:t xml:space="preserve"> </w:t>
      </w:r>
      <w:r w:rsidRPr="002C016E">
        <w:rPr>
          <w:rFonts w:ascii="Garamond" w:eastAsia="Times New Roman" w:hAnsi="Garamond" w:cs="Calibri"/>
        </w:rPr>
        <w:t>socialità, tutela dell'ambiente e accessibilità dei servizi, anche in relazione ai risultati</w:t>
      </w:r>
      <w:r>
        <w:rPr>
          <w:rFonts w:ascii="Garamond" w:eastAsia="Times New Roman" w:hAnsi="Garamond" w:cs="Calibri"/>
        </w:rPr>
        <w:t xml:space="preserve"> </w:t>
      </w:r>
      <w:r w:rsidRPr="002C016E">
        <w:rPr>
          <w:rFonts w:ascii="Garamond" w:eastAsia="Times New Roman" w:hAnsi="Garamond" w:cs="Calibri"/>
        </w:rPr>
        <w:t xml:space="preserve">conseguiti in eventuali pregresse gestioni in </w:t>
      </w:r>
      <w:proofErr w:type="spellStart"/>
      <w:r w:rsidRPr="002C016E">
        <w:rPr>
          <w:rFonts w:ascii="Garamond" w:eastAsia="Times New Roman" w:hAnsi="Garamond" w:cs="Calibri"/>
        </w:rPr>
        <w:t>house</w:t>
      </w:r>
      <w:proofErr w:type="spellEnd"/>
      <w:r w:rsidRPr="002C016E">
        <w:rPr>
          <w:rFonts w:ascii="Garamond" w:eastAsia="Times New Roman" w:hAnsi="Garamond" w:cs="Calibri"/>
        </w:rPr>
        <w:t>, (…).</w:t>
      </w:r>
    </w:p>
    <w:p w:rsidR="002C016E" w:rsidRDefault="00902803" w:rsidP="002C016E">
      <w:pPr>
        <w:pStyle w:val="Paragrafoelenco"/>
        <w:widowControl w:val="0"/>
        <w:numPr>
          <w:ilvl w:val="0"/>
          <w:numId w:val="18"/>
        </w:numPr>
        <w:autoSpaceDE w:val="0"/>
        <w:autoSpaceDN w:val="0"/>
        <w:adjustRightInd w:val="0"/>
        <w:spacing w:line="276" w:lineRule="auto"/>
        <w:ind w:right="1"/>
        <w:jc w:val="both"/>
        <w:rPr>
          <w:rFonts w:ascii="Garamond" w:eastAsia="Times New Roman" w:hAnsi="Garamond" w:cs="Calibri"/>
        </w:rPr>
      </w:pPr>
      <w:r>
        <w:rPr>
          <w:rFonts w:ascii="Garamond" w:eastAsia="Times New Roman" w:hAnsi="Garamond" w:cs="Calibri"/>
        </w:rPr>
        <w:t>2</w:t>
      </w:r>
      <w:r w:rsidR="002C016E" w:rsidRPr="002C016E">
        <w:rPr>
          <w:rFonts w:ascii="Garamond" w:eastAsia="Times New Roman" w:hAnsi="Garamond" w:cs="Calibri"/>
        </w:rPr>
        <w:t>. Il contratto di servizio è stipulato decorsi sessanta giorni dall'avvenuta pubblicazione,</w:t>
      </w:r>
      <w:r w:rsidR="002C016E">
        <w:rPr>
          <w:rFonts w:ascii="Garamond" w:eastAsia="Times New Roman" w:hAnsi="Garamond" w:cs="Calibri"/>
        </w:rPr>
        <w:t xml:space="preserve"> </w:t>
      </w:r>
      <w:r w:rsidR="002C016E" w:rsidRPr="002C016E">
        <w:rPr>
          <w:rFonts w:ascii="Garamond" w:eastAsia="Times New Roman" w:hAnsi="Garamond" w:cs="Calibri"/>
        </w:rPr>
        <w:t>ai sensi dell'articolo 31, comma 2, della deliberazione di affidamento alla società in</w:t>
      </w:r>
      <w:r w:rsidR="002C016E">
        <w:rPr>
          <w:rFonts w:ascii="Garamond" w:eastAsia="Times New Roman" w:hAnsi="Garamond" w:cs="Calibri"/>
        </w:rPr>
        <w:t xml:space="preserve"> </w:t>
      </w:r>
      <w:proofErr w:type="spellStart"/>
      <w:r w:rsidR="002C016E" w:rsidRPr="002C016E">
        <w:rPr>
          <w:rFonts w:ascii="Garamond" w:eastAsia="Times New Roman" w:hAnsi="Garamond" w:cs="Calibri"/>
        </w:rPr>
        <w:t>house</w:t>
      </w:r>
      <w:proofErr w:type="spellEnd"/>
      <w:r w:rsidR="002C016E" w:rsidRPr="002C016E">
        <w:rPr>
          <w:rFonts w:ascii="Garamond" w:eastAsia="Times New Roman" w:hAnsi="Garamond" w:cs="Calibri"/>
        </w:rPr>
        <w:t xml:space="preserve"> sul sito dell'ANAC.</w:t>
      </w:r>
    </w:p>
    <w:p w:rsidR="002C016E" w:rsidRPr="002C016E" w:rsidRDefault="002C016E" w:rsidP="002C016E">
      <w:pPr>
        <w:widowControl w:val="0"/>
        <w:autoSpaceDE w:val="0"/>
        <w:autoSpaceDN w:val="0"/>
        <w:adjustRightInd w:val="0"/>
        <w:spacing w:line="276" w:lineRule="auto"/>
        <w:ind w:left="708" w:right="1" w:firstLine="60"/>
        <w:jc w:val="both"/>
        <w:rPr>
          <w:rFonts w:ascii="Garamond" w:eastAsia="Times New Roman" w:hAnsi="Garamond" w:cs="Calibri"/>
        </w:rPr>
      </w:pPr>
      <w:r w:rsidRPr="002C016E">
        <w:rPr>
          <w:rFonts w:ascii="Garamond" w:eastAsia="Times New Roman" w:hAnsi="Garamond" w:cs="Calibri"/>
        </w:rPr>
        <w:t>La disposizione di cui al presente comma si applica a tutte le</w:t>
      </w:r>
      <w:r>
        <w:rPr>
          <w:rFonts w:ascii="Garamond" w:eastAsia="Times New Roman" w:hAnsi="Garamond" w:cs="Calibri"/>
        </w:rPr>
        <w:t xml:space="preserve"> </w:t>
      </w:r>
      <w:r w:rsidRPr="002C016E">
        <w:rPr>
          <w:rFonts w:ascii="Garamond" w:eastAsia="Times New Roman" w:hAnsi="Garamond" w:cs="Calibri"/>
        </w:rPr>
        <w:t>ipotesi di affidamento senza procedura a evidenza pubblica di importo superiore alle</w:t>
      </w:r>
      <w:r>
        <w:rPr>
          <w:rFonts w:ascii="Garamond" w:eastAsia="Times New Roman" w:hAnsi="Garamond" w:cs="Calibri"/>
        </w:rPr>
        <w:t xml:space="preserve"> </w:t>
      </w:r>
      <w:r w:rsidRPr="002C016E">
        <w:rPr>
          <w:rFonts w:ascii="Garamond" w:eastAsia="Times New Roman" w:hAnsi="Garamond" w:cs="Calibri"/>
        </w:rPr>
        <w:t>soglie di rilevanza europea in materia di contratti pubblici, compresi gli affidamenti nei</w:t>
      </w:r>
      <w:r>
        <w:rPr>
          <w:rFonts w:ascii="Garamond" w:eastAsia="Times New Roman" w:hAnsi="Garamond" w:cs="Calibri"/>
        </w:rPr>
        <w:t xml:space="preserve"> </w:t>
      </w:r>
      <w:r w:rsidRPr="002C016E">
        <w:rPr>
          <w:rFonts w:ascii="Garamond" w:eastAsia="Times New Roman" w:hAnsi="Garamond" w:cs="Calibri"/>
        </w:rPr>
        <w:t>settori di cui agli articoli 32 e 35.</w:t>
      </w:r>
    </w:p>
    <w:p w:rsidR="002C016E" w:rsidRPr="002C016E" w:rsidRDefault="00902803" w:rsidP="002C016E">
      <w:pPr>
        <w:pStyle w:val="Paragrafoelenco"/>
        <w:widowControl w:val="0"/>
        <w:numPr>
          <w:ilvl w:val="0"/>
          <w:numId w:val="18"/>
        </w:numPr>
        <w:autoSpaceDE w:val="0"/>
        <w:autoSpaceDN w:val="0"/>
        <w:adjustRightInd w:val="0"/>
        <w:spacing w:line="276" w:lineRule="auto"/>
        <w:ind w:right="1"/>
        <w:jc w:val="both"/>
        <w:rPr>
          <w:rFonts w:ascii="Garamond" w:eastAsia="Times New Roman" w:hAnsi="Garamond" w:cs="Calibri"/>
        </w:rPr>
      </w:pPr>
      <w:r>
        <w:rPr>
          <w:rFonts w:ascii="Garamond" w:eastAsia="Times New Roman" w:hAnsi="Garamond" w:cs="Calibri"/>
        </w:rPr>
        <w:t>3</w:t>
      </w:r>
      <w:r w:rsidR="002C016E" w:rsidRPr="002C016E">
        <w:rPr>
          <w:rFonts w:ascii="Garamond" w:eastAsia="Times New Roman" w:hAnsi="Garamond" w:cs="Calibri"/>
        </w:rPr>
        <w:t>. Per i servizi pubblici locali a rete, alla deliberazione di cui al comma 2</w:t>
      </w:r>
      <w:r w:rsidR="00854EDF">
        <w:rPr>
          <w:rFonts w:ascii="Garamond" w:eastAsia="Times New Roman" w:hAnsi="Garamond" w:cs="Calibri"/>
        </w:rPr>
        <w:t>,</w:t>
      </w:r>
      <w:r w:rsidR="002C016E" w:rsidRPr="002C016E">
        <w:rPr>
          <w:rFonts w:ascii="Garamond" w:eastAsia="Times New Roman" w:hAnsi="Garamond" w:cs="Calibri"/>
        </w:rPr>
        <w:t xml:space="preserve"> è allegato un</w:t>
      </w:r>
      <w:r w:rsidR="002C016E">
        <w:rPr>
          <w:rFonts w:ascii="Garamond" w:eastAsia="Times New Roman" w:hAnsi="Garamond" w:cs="Calibri"/>
        </w:rPr>
        <w:t xml:space="preserve"> </w:t>
      </w:r>
      <w:r w:rsidR="002C016E" w:rsidRPr="002C016E">
        <w:rPr>
          <w:rFonts w:ascii="Garamond" w:eastAsia="Times New Roman" w:hAnsi="Garamond" w:cs="Calibri"/>
        </w:rPr>
        <w:t>piano economico-finanziario che, fatte salve le discipline di settore, contiene anche la</w:t>
      </w:r>
      <w:r w:rsidR="002C016E">
        <w:rPr>
          <w:rFonts w:ascii="Garamond" w:eastAsia="Times New Roman" w:hAnsi="Garamond" w:cs="Calibri"/>
        </w:rPr>
        <w:t xml:space="preserve"> </w:t>
      </w:r>
      <w:r w:rsidR="002C016E" w:rsidRPr="002C016E">
        <w:rPr>
          <w:rFonts w:ascii="Garamond" w:eastAsia="Times New Roman" w:hAnsi="Garamond" w:cs="Calibri"/>
        </w:rPr>
        <w:t>proiezione, su base triennale e per l'intero periodo di durata dell'affidamento, dei costi</w:t>
      </w:r>
      <w:r w:rsidR="002C016E">
        <w:rPr>
          <w:rFonts w:ascii="Garamond" w:eastAsia="Times New Roman" w:hAnsi="Garamond" w:cs="Calibri"/>
        </w:rPr>
        <w:t xml:space="preserve"> </w:t>
      </w:r>
      <w:r w:rsidR="002C016E" w:rsidRPr="002C016E">
        <w:rPr>
          <w:rFonts w:ascii="Garamond" w:eastAsia="Times New Roman" w:hAnsi="Garamond" w:cs="Calibri"/>
        </w:rPr>
        <w:t>e dei ricavi, degli investimenti e dei relativi finanziamenti, nonché la specificazione</w:t>
      </w:r>
      <w:r w:rsidR="002C016E">
        <w:rPr>
          <w:rFonts w:ascii="Garamond" w:eastAsia="Times New Roman" w:hAnsi="Garamond" w:cs="Calibri"/>
        </w:rPr>
        <w:t xml:space="preserve"> </w:t>
      </w:r>
      <w:r w:rsidR="002C016E" w:rsidRPr="002C016E">
        <w:rPr>
          <w:rFonts w:ascii="Garamond" w:eastAsia="Times New Roman" w:hAnsi="Garamond" w:cs="Calibri"/>
        </w:rPr>
        <w:t>dell'assetto economico-patrimoniale della società, del capitale proprio investito e</w:t>
      </w:r>
      <w:r w:rsidR="002C016E">
        <w:rPr>
          <w:rFonts w:ascii="Garamond" w:eastAsia="Times New Roman" w:hAnsi="Garamond" w:cs="Calibri"/>
        </w:rPr>
        <w:t xml:space="preserve"> </w:t>
      </w:r>
      <w:r w:rsidR="002C016E" w:rsidRPr="002C016E">
        <w:rPr>
          <w:rFonts w:ascii="Garamond" w:eastAsia="Times New Roman" w:hAnsi="Garamond" w:cs="Calibri"/>
        </w:rPr>
        <w:t>dell'ammontare dell'indebitamento, da aggiornare ogni triennio. Tale piano deve essere</w:t>
      </w:r>
      <w:r w:rsidR="002C016E">
        <w:rPr>
          <w:rFonts w:ascii="Garamond" w:eastAsia="Times New Roman" w:hAnsi="Garamond" w:cs="Calibri"/>
        </w:rPr>
        <w:t xml:space="preserve"> </w:t>
      </w:r>
      <w:r w:rsidR="002C016E" w:rsidRPr="002C016E">
        <w:rPr>
          <w:rFonts w:ascii="Garamond" w:eastAsia="Times New Roman" w:hAnsi="Garamond" w:cs="Calibri"/>
        </w:rPr>
        <w:t>asseverato da un istituto di credito o da una società di servizi iscritta all'albo degli</w:t>
      </w:r>
    </w:p>
    <w:p w:rsidR="002C016E" w:rsidRPr="002C016E" w:rsidRDefault="002C016E" w:rsidP="002C016E">
      <w:pPr>
        <w:pStyle w:val="Paragrafoelenco"/>
        <w:widowControl w:val="0"/>
        <w:numPr>
          <w:ilvl w:val="0"/>
          <w:numId w:val="18"/>
        </w:numPr>
        <w:autoSpaceDE w:val="0"/>
        <w:autoSpaceDN w:val="0"/>
        <w:adjustRightInd w:val="0"/>
        <w:spacing w:line="276" w:lineRule="auto"/>
        <w:ind w:right="1"/>
        <w:jc w:val="both"/>
        <w:rPr>
          <w:rFonts w:ascii="Garamond" w:eastAsia="Times New Roman" w:hAnsi="Garamond" w:cs="Calibri"/>
        </w:rPr>
      </w:pPr>
      <w:r w:rsidRPr="002C016E">
        <w:rPr>
          <w:rFonts w:ascii="Garamond" w:eastAsia="Times New Roman" w:hAnsi="Garamond" w:cs="Calibri"/>
        </w:rPr>
        <w:t>intermediari finanziari ai sensi dell'articolo 106 del testo unico di cui al decreto</w:t>
      </w:r>
      <w:r>
        <w:rPr>
          <w:rFonts w:ascii="Garamond" w:eastAsia="Times New Roman" w:hAnsi="Garamond" w:cs="Calibri"/>
        </w:rPr>
        <w:t xml:space="preserve"> </w:t>
      </w:r>
      <w:r w:rsidRPr="002C016E">
        <w:rPr>
          <w:rFonts w:ascii="Garamond" w:eastAsia="Times New Roman" w:hAnsi="Garamond" w:cs="Calibri"/>
        </w:rPr>
        <w:t>legislativo 1° settembre 1993, n. 385, o da una società di revisione ai sensi dell'articolo</w:t>
      </w:r>
      <w:r>
        <w:rPr>
          <w:rFonts w:ascii="Garamond" w:eastAsia="Times New Roman" w:hAnsi="Garamond" w:cs="Calibri"/>
        </w:rPr>
        <w:t xml:space="preserve"> </w:t>
      </w:r>
      <w:r w:rsidRPr="002C016E">
        <w:rPr>
          <w:rFonts w:ascii="Garamond" w:eastAsia="Times New Roman" w:hAnsi="Garamond" w:cs="Calibri"/>
        </w:rPr>
        <w:t>1 della legge 23 novembre 1939, n. 1966, o da revisori legali ai sensi del decreto</w:t>
      </w:r>
      <w:r>
        <w:rPr>
          <w:rFonts w:ascii="Garamond" w:eastAsia="Times New Roman" w:hAnsi="Garamond" w:cs="Calibri"/>
        </w:rPr>
        <w:t xml:space="preserve"> </w:t>
      </w:r>
      <w:r w:rsidRPr="002C016E">
        <w:rPr>
          <w:rFonts w:ascii="Garamond" w:eastAsia="Times New Roman" w:hAnsi="Garamond" w:cs="Calibri"/>
        </w:rPr>
        <w:t>legislativo 27 gennaio 2010, n. 39.</w:t>
      </w:r>
    </w:p>
    <w:p w:rsidR="00492B01" w:rsidRDefault="00902803" w:rsidP="002C016E">
      <w:pPr>
        <w:pStyle w:val="Paragrafoelenco"/>
        <w:widowControl w:val="0"/>
        <w:numPr>
          <w:ilvl w:val="0"/>
          <w:numId w:val="18"/>
        </w:numPr>
        <w:autoSpaceDE w:val="0"/>
        <w:autoSpaceDN w:val="0"/>
        <w:adjustRightInd w:val="0"/>
        <w:spacing w:line="276" w:lineRule="auto"/>
        <w:ind w:right="1"/>
        <w:jc w:val="both"/>
        <w:rPr>
          <w:rFonts w:ascii="Garamond" w:eastAsia="Times New Roman" w:hAnsi="Garamond" w:cs="Calibri"/>
        </w:rPr>
      </w:pPr>
      <w:r>
        <w:rPr>
          <w:rFonts w:ascii="Garamond" w:eastAsia="Times New Roman" w:hAnsi="Garamond" w:cs="Calibri"/>
        </w:rPr>
        <w:t>4</w:t>
      </w:r>
      <w:r w:rsidR="002C016E" w:rsidRPr="002C016E">
        <w:rPr>
          <w:rFonts w:ascii="Garamond" w:eastAsia="Times New Roman" w:hAnsi="Garamond" w:cs="Calibri"/>
        </w:rPr>
        <w:t>. L'ente locale procede all'analisi periodica e all'eventuale razionalizzazione previste</w:t>
      </w:r>
      <w:r w:rsidR="002C016E">
        <w:rPr>
          <w:rFonts w:ascii="Garamond" w:eastAsia="Times New Roman" w:hAnsi="Garamond" w:cs="Calibri"/>
        </w:rPr>
        <w:t xml:space="preserve"> </w:t>
      </w:r>
      <w:r w:rsidR="002C016E" w:rsidRPr="002C016E">
        <w:rPr>
          <w:rFonts w:ascii="Garamond" w:eastAsia="Times New Roman" w:hAnsi="Garamond" w:cs="Calibri"/>
        </w:rPr>
        <w:t>dall'articolo 20 del decreto legislativo n. 175 del 2016, dando conto, nel provvedimento</w:t>
      </w:r>
      <w:r w:rsidR="002C016E">
        <w:rPr>
          <w:rFonts w:ascii="Garamond" w:eastAsia="Times New Roman" w:hAnsi="Garamond" w:cs="Calibri"/>
        </w:rPr>
        <w:t xml:space="preserve"> </w:t>
      </w:r>
      <w:r w:rsidR="002C016E" w:rsidRPr="002C016E">
        <w:rPr>
          <w:rFonts w:ascii="Garamond" w:eastAsia="Times New Roman" w:hAnsi="Garamond" w:cs="Calibri"/>
        </w:rPr>
        <w:t xml:space="preserve">di cui al comma 1 del </w:t>
      </w:r>
      <w:r w:rsidR="002C016E" w:rsidRPr="002C016E">
        <w:rPr>
          <w:rFonts w:ascii="Garamond" w:eastAsia="Times New Roman" w:hAnsi="Garamond" w:cs="Calibri"/>
        </w:rPr>
        <w:lastRenderedPageBreak/>
        <w:t>medesimo articolo 20, delle ragioni che, sul piano economico e</w:t>
      </w:r>
      <w:r w:rsidR="002C016E">
        <w:rPr>
          <w:rFonts w:ascii="Garamond" w:eastAsia="Times New Roman" w:hAnsi="Garamond" w:cs="Calibri"/>
        </w:rPr>
        <w:t xml:space="preserve"> </w:t>
      </w:r>
      <w:r w:rsidR="002C016E" w:rsidRPr="002C016E">
        <w:rPr>
          <w:rFonts w:ascii="Garamond" w:eastAsia="Times New Roman" w:hAnsi="Garamond" w:cs="Calibri"/>
        </w:rPr>
        <w:t>della qualità dei servizi, giustificano il mantenimento dell'affidamento del servizio a</w:t>
      </w:r>
      <w:r w:rsidR="002C016E">
        <w:rPr>
          <w:rFonts w:ascii="Garamond" w:eastAsia="Times New Roman" w:hAnsi="Garamond" w:cs="Calibri"/>
        </w:rPr>
        <w:t xml:space="preserve"> </w:t>
      </w:r>
      <w:r w:rsidR="002C016E" w:rsidRPr="002C016E">
        <w:rPr>
          <w:rFonts w:ascii="Garamond" w:eastAsia="Times New Roman" w:hAnsi="Garamond" w:cs="Calibri"/>
        </w:rPr>
        <w:t xml:space="preserve">società in </w:t>
      </w:r>
      <w:proofErr w:type="spellStart"/>
      <w:r w:rsidR="002C016E" w:rsidRPr="002C016E">
        <w:rPr>
          <w:rFonts w:ascii="Garamond" w:eastAsia="Times New Roman" w:hAnsi="Garamond" w:cs="Calibri"/>
        </w:rPr>
        <w:t>house</w:t>
      </w:r>
      <w:proofErr w:type="spellEnd"/>
      <w:r w:rsidR="002C016E" w:rsidRPr="002C016E">
        <w:rPr>
          <w:rFonts w:ascii="Garamond" w:eastAsia="Times New Roman" w:hAnsi="Garamond" w:cs="Calibri"/>
        </w:rPr>
        <w:t>, anche in relazione ai risultati conseguiti nella gestione.</w:t>
      </w:r>
      <w:r w:rsidR="00492B01" w:rsidRPr="002C016E">
        <w:rPr>
          <w:rFonts w:ascii="Garamond" w:eastAsia="Times New Roman" w:hAnsi="Garamond" w:cs="Calibri"/>
        </w:rPr>
        <w:t xml:space="preserve"> </w:t>
      </w:r>
    </w:p>
    <w:p w:rsidR="002C016E" w:rsidRDefault="002C016E" w:rsidP="002C016E">
      <w:pPr>
        <w:widowControl w:val="0"/>
        <w:autoSpaceDE w:val="0"/>
        <w:autoSpaceDN w:val="0"/>
        <w:adjustRightInd w:val="0"/>
        <w:spacing w:line="276" w:lineRule="auto"/>
        <w:ind w:right="1"/>
        <w:jc w:val="both"/>
        <w:rPr>
          <w:rFonts w:ascii="Garamond" w:eastAsia="Times New Roman" w:hAnsi="Garamond" w:cs="Calibri"/>
        </w:rPr>
      </w:pPr>
    </w:p>
    <w:p w:rsidR="0006592F" w:rsidRPr="0006592F" w:rsidRDefault="0006592F" w:rsidP="0006592F">
      <w:pPr>
        <w:widowControl w:val="0"/>
        <w:autoSpaceDE w:val="0"/>
        <w:autoSpaceDN w:val="0"/>
        <w:adjustRightInd w:val="0"/>
        <w:spacing w:line="276" w:lineRule="auto"/>
        <w:ind w:right="1"/>
        <w:jc w:val="both"/>
        <w:rPr>
          <w:rFonts w:ascii="Garamond" w:eastAsia="Times New Roman" w:hAnsi="Garamond" w:cs="Calibri"/>
          <w:b/>
        </w:rPr>
      </w:pPr>
      <w:r w:rsidRPr="0006592F">
        <w:rPr>
          <w:rFonts w:ascii="Garamond" w:eastAsia="Times New Roman" w:hAnsi="Garamond" w:cs="Calibri"/>
          <w:b/>
        </w:rPr>
        <w:t>preso atto che:</w:t>
      </w:r>
    </w:p>
    <w:p w:rsidR="0006592F" w:rsidRPr="0006592F" w:rsidRDefault="0006592F" w:rsidP="0006592F">
      <w:pPr>
        <w:widowControl w:val="0"/>
        <w:autoSpaceDE w:val="0"/>
        <w:autoSpaceDN w:val="0"/>
        <w:adjustRightInd w:val="0"/>
        <w:spacing w:line="276" w:lineRule="auto"/>
        <w:ind w:right="1"/>
        <w:jc w:val="both"/>
        <w:rPr>
          <w:rFonts w:ascii="Garamond" w:eastAsia="Times New Roman" w:hAnsi="Garamond" w:cs="Calibri"/>
        </w:rPr>
      </w:pPr>
      <w:r w:rsidRPr="0006592F">
        <w:rPr>
          <w:rFonts w:ascii="Garamond" w:eastAsia="Times New Roman" w:hAnsi="Garamond" w:cs="Calibri"/>
        </w:rPr>
        <w:t xml:space="preserve">- con nota acquisita al </w:t>
      </w:r>
      <w:r w:rsidR="000D32BC">
        <w:rPr>
          <w:rFonts w:ascii="Garamond" w:eastAsia="Times New Roman" w:hAnsi="Garamond" w:cs="Calibri"/>
        </w:rPr>
        <w:t>protocollo dell’Ente,</w:t>
      </w:r>
      <w:bookmarkStart w:id="0" w:name="_GoBack"/>
      <w:bookmarkEnd w:id="0"/>
      <w:r w:rsidRPr="0006592F">
        <w:rPr>
          <w:rFonts w:ascii="Garamond" w:eastAsia="Times New Roman" w:hAnsi="Garamond" w:cs="Calibri"/>
        </w:rPr>
        <w:t xml:space="preserve"> la so</w:t>
      </w:r>
      <w:r>
        <w:rPr>
          <w:rFonts w:ascii="Garamond" w:eastAsia="Times New Roman" w:hAnsi="Garamond" w:cs="Calibri"/>
        </w:rPr>
        <w:t xml:space="preserve">cietà GISEC S.p.a. ha trasmesso </w:t>
      </w:r>
      <w:r w:rsidRPr="0006592F">
        <w:rPr>
          <w:rFonts w:ascii="Garamond" w:eastAsia="Times New Roman" w:hAnsi="Garamond" w:cs="Calibri"/>
        </w:rPr>
        <w:t>all’</w:t>
      </w:r>
      <w:r>
        <w:rPr>
          <w:rFonts w:ascii="Garamond" w:eastAsia="Times New Roman" w:hAnsi="Garamond" w:cs="Calibri"/>
        </w:rPr>
        <w:t>Ente d’Ambito Caserta</w:t>
      </w:r>
      <w:r w:rsidRPr="0006592F">
        <w:rPr>
          <w:rFonts w:ascii="Garamond" w:eastAsia="Times New Roman" w:hAnsi="Garamond" w:cs="Calibri"/>
        </w:rPr>
        <w:t xml:space="preserve"> </w:t>
      </w:r>
      <w:r w:rsidR="007B6A6F" w:rsidRPr="000D32BC">
        <w:rPr>
          <w:rFonts w:ascii="Garamond" w:eastAsia="Times New Roman" w:hAnsi="Garamond" w:cs="Calibri"/>
        </w:rPr>
        <w:t xml:space="preserve">la Relazione ex art. 17 comma 2 del D.lgs. n. 201/2022 </w:t>
      </w:r>
      <w:r w:rsidRPr="000D32BC">
        <w:rPr>
          <w:rFonts w:ascii="Garamond" w:eastAsia="Times New Roman" w:hAnsi="Garamond" w:cs="Calibri"/>
        </w:rPr>
        <w:t xml:space="preserve"> comprensiv</w:t>
      </w:r>
      <w:r w:rsidR="007B6A6F" w:rsidRPr="000D32BC">
        <w:rPr>
          <w:rFonts w:ascii="Garamond" w:eastAsia="Times New Roman" w:hAnsi="Garamond" w:cs="Calibri"/>
        </w:rPr>
        <w:t>a</w:t>
      </w:r>
      <w:r w:rsidRPr="000D32BC">
        <w:rPr>
          <w:rFonts w:ascii="Garamond" w:eastAsia="Times New Roman" w:hAnsi="Garamond" w:cs="Calibri"/>
        </w:rPr>
        <w:t xml:space="preserve"> del Piano Economico Finanziario</w:t>
      </w:r>
      <w:r w:rsidRPr="0006592F">
        <w:rPr>
          <w:rFonts w:ascii="Garamond" w:eastAsia="Times New Roman" w:hAnsi="Garamond" w:cs="Calibri"/>
        </w:rPr>
        <w:t xml:space="preserve"> di affidamento</w:t>
      </w:r>
      <w:r w:rsidR="008660DE">
        <w:rPr>
          <w:rFonts w:ascii="Garamond" w:eastAsia="Times New Roman" w:hAnsi="Garamond" w:cs="Calibri"/>
        </w:rPr>
        <w:t xml:space="preserve"> asseverato </w:t>
      </w:r>
      <w:r w:rsidR="008660DE" w:rsidRPr="0006592F">
        <w:rPr>
          <w:rFonts w:ascii="Garamond" w:eastAsia="Times New Roman" w:hAnsi="Garamond" w:cs="Calibri"/>
        </w:rPr>
        <w:t xml:space="preserve">dalla società </w:t>
      </w:r>
      <w:r w:rsidR="008660DE" w:rsidRPr="00D46C71">
        <w:rPr>
          <w:rFonts w:ascii="Garamond" w:eastAsia="Times New Roman" w:hAnsi="Garamond" w:cs="Calibri"/>
        </w:rPr>
        <w:t>ACROSS FIDUCIARIA S.P.A. di Roma</w:t>
      </w:r>
      <w:r w:rsidR="008660DE">
        <w:rPr>
          <w:rFonts w:ascii="Garamond" w:eastAsia="Times New Roman" w:hAnsi="Garamond" w:cs="Calibri"/>
        </w:rPr>
        <w:t xml:space="preserve">, </w:t>
      </w:r>
      <w:r w:rsidRPr="0006592F">
        <w:rPr>
          <w:rFonts w:ascii="Garamond" w:eastAsia="Times New Roman" w:hAnsi="Garamond" w:cs="Calibri"/>
        </w:rPr>
        <w:t>relativo alla gestione in capo alla medesima Società volto a dimostrare la</w:t>
      </w:r>
      <w:r>
        <w:rPr>
          <w:rFonts w:ascii="Garamond" w:eastAsia="Times New Roman" w:hAnsi="Garamond" w:cs="Calibri"/>
        </w:rPr>
        <w:t xml:space="preserve"> sostenibilità tecnico economica </w:t>
      </w:r>
      <w:r w:rsidRPr="0006592F">
        <w:rPr>
          <w:rFonts w:ascii="Garamond" w:eastAsia="Times New Roman" w:hAnsi="Garamond" w:cs="Calibri"/>
        </w:rPr>
        <w:t xml:space="preserve">e la congruità dell’affidamento </w:t>
      </w:r>
      <w:r w:rsidR="00854EDF" w:rsidRPr="00854EDF">
        <w:rPr>
          <w:rFonts w:ascii="Garamond" w:eastAsia="Times New Roman" w:hAnsi="Garamond" w:cs="Calibri"/>
        </w:rPr>
        <w:t xml:space="preserve">del servizio integrato dei rifiuti </w:t>
      </w:r>
      <w:r w:rsidR="00854EDF">
        <w:rPr>
          <w:rFonts w:ascii="Garamond" w:eastAsia="Times New Roman" w:hAnsi="Garamond" w:cs="Calibri"/>
        </w:rPr>
        <w:t xml:space="preserve">urbani </w:t>
      </w:r>
      <w:r w:rsidR="00854EDF" w:rsidRPr="00854EDF">
        <w:rPr>
          <w:rFonts w:ascii="Garamond" w:eastAsia="Times New Roman" w:hAnsi="Garamond" w:cs="Calibri"/>
        </w:rPr>
        <w:t>relativo al trattamento intermedio del rifiuto indifferenziato prodotto dai comuni</w:t>
      </w:r>
      <w:r w:rsidR="00AB44BA">
        <w:rPr>
          <w:rFonts w:ascii="Garamond" w:eastAsia="Times New Roman" w:hAnsi="Garamond" w:cs="Calibri"/>
        </w:rPr>
        <w:t xml:space="preserve"> soci </w:t>
      </w:r>
      <w:r w:rsidR="00854EDF" w:rsidRPr="00854EDF">
        <w:rPr>
          <w:rFonts w:ascii="Garamond" w:eastAsia="Times New Roman" w:hAnsi="Garamond" w:cs="Calibri"/>
        </w:rPr>
        <w:t xml:space="preserve">dell’ATO Caserta (gestione del T.M.B. di Santa Maria Capua Vetere, oltre alle discariche cc.dd. post </w:t>
      </w:r>
      <w:proofErr w:type="spellStart"/>
      <w:r w:rsidR="00854EDF" w:rsidRPr="00854EDF">
        <w:rPr>
          <w:rFonts w:ascii="Garamond" w:eastAsia="Times New Roman" w:hAnsi="Garamond" w:cs="Calibri"/>
        </w:rPr>
        <w:t>mortem</w:t>
      </w:r>
      <w:proofErr w:type="spellEnd"/>
      <w:r w:rsidR="00854EDF" w:rsidRPr="00854EDF">
        <w:rPr>
          <w:rFonts w:ascii="Garamond" w:eastAsia="Times New Roman" w:hAnsi="Garamond" w:cs="Calibri"/>
        </w:rPr>
        <w:t xml:space="preserve"> e dei siti di stoccaggio provvisorio comprensoriale)</w:t>
      </w:r>
      <w:r>
        <w:rPr>
          <w:rFonts w:ascii="Garamond" w:eastAsia="Times New Roman" w:hAnsi="Garamond" w:cs="Calibri"/>
        </w:rPr>
        <w:t>;</w:t>
      </w:r>
    </w:p>
    <w:p w:rsidR="008660DE" w:rsidRDefault="008660DE" w:rsidP="0006592F">
      <w:pPr>
        <w:widowControl w:val="0"/>
        <w:autoSpaceDE w:val="0"/>
        <w:autoSpaceDN w:val="0"/>
        <w:adjustRightInd w:val="0"/>
        <w:spacing w:line="276" w:lineRule="auto"/>
        <w:ind w:right="1"/>
        <w:jc w:val="both"/>
        <w:rPr>
          <w:rFonts w:ascii="Garamond" w:eastAsia="Times New Roman" w:hAnsi="Garamond" w:cs="Calibri"/>
          <w:b/>
        </w:rPr>
      </w:pPr>
    </w:p>
    <w:p w:rsidR="0006592F" w:rsidRDefault="0006592F" w:rsidP="0006592F">
      <w:pPr>
        <w:widowControl w:val="0"/>
        <w:autoSpaceDE w:val="0"/>
        <w:autoSpaceDN w:val="0"/>
        <w:adjustRightInd w:val="0"/>
        <w:spacing w:line="276" w:lineRule="auto"/>
        <w:ind w:right="1"/>
        <w:jc w:val="both"/>
        <w:rPr>
          <w:rFonts w:ascii="Garamond" w:eastAsia="Times New Roman" w:hAnsi="Garamond" w:cs="Calibri"/>
        </w:rPr>
      </w:pPr>
      <w:r w:rsidRPr="0006592F">
        <w:rPr>
          <w:rFonts w:ascii="Garamond" w:eastAsia="Times New Roman" w:hAnsi="Garamond" w:cs="Calibri"/>
          <w:b/>
        </w:rPr>
        <w:t>dato atto che</w:t>
      </w:r>
      <w:r w:rsidRPr="0006592F">
        <w:rPr>
          <w:rFonts w:ascii="Garamond" w:eastAsia="Times New Roman" w:hAnsi="Garamond" w:cs="Calibri"/>
        </w:rPr>
        <w:t xml:space="preserve"> in base ai riportati artt. 14 e 17 del D.lgs. 20</w:t>
      </w:r>
      <w:r>
        <w:rPr>
          <w:rFonts w:ascii="Garamond" w:eastAsia="Times New Roman" w:hAnsi="Garamond" w:cs="Calibri"/>
        </w:rPr>
        <w:t xml:space="preserve">1/2022 al fine di effettuare un </w:t>
      </w:r>
      <w:r w:rsidRPr="0006592F">
        <w:rPr>
          <w:rFonts w:ascii="Garamond" w:eastAsia="Times New Roman" w:hAnsi="Garamond" w:cs="Calibri"/>
        </w:rPr>
        <w:t>affidamento dei servizi a rete, quale è il servizio di gestione integrata</w:t>
      </w:r>
      <w:r>
        <w:rPr>
          <w:rFonts w:ascii="Garamond" w:eastAsia="Times New Roman" w:hAnsi="Garamond" w:cs="Calibri"/>
        </w:rPr>
        <w:t xml:space="preserve"> dei rifiuti urbani, secondo la </w:t>
      </w:r>
      <w:r w:rsidRPr="0006592F">
        <w:rPr>
          <w:rFonts w:ascii="Garamond" w:eastAsia="Times New Roman" w:hAnsi="Garamond" w:cs="Calibri"/>
        </w:rPr>
        <w:t xml:space="preserve">modalità </w:t>
      </w:r>
      <w:proofErr w:type="spellStart"/>
      <w:r w:rsidRPr="00CC0AC6">
        <w:rPr>
          <w:rFonts w:ascii="Garamond" w:eastAsia="Times New Roman" w:hAnsi="Garamond" w:cs="Calibri"/>
          <w:i/>
        </w:rPr>
        <w:t>dell’in</w:t>
      </w:r>
      <w:proofErr w:type="spellEnd"/>
      <w:r w:rsidRPr="00CC0AC6">
        <w:rPr>
          <w:rFonts w:ascii="Garamond" w:eastAsia="Times New Roman" w:hAnsi="Garamond" w:cs="Calibri"/>
          <w:i/>
        </w:rPr>
        <w:t xml:space="preserve"> </w:t>
      </w:r>
      <w:proofErr w:type="spellStart"/>
      <w:r w:rsidRPr="00CC0AC6">
        <w:rPr>
          <w:rFonts w:ascii="Garamond" w:eastAsia="Times New Roman" w:hAnsi="Garamond" w:cs="Calibri"/>
          <w:i/>
        </w:rPr>
        <w:t>house</w:t>
      </w:r>
      <w:proofErr w:type="spellEnd"/>
      <w:r w:rsidRPr="00CC0AC6">
        <w:rPr>
          <w:rFonts w:ascii="Garamond" w:eastAsia="Times New Roman" w:hAnsi="Garamond" w:cs="Calibri"/>
          <w:i/>
        </w:rPr>
        <w:t xml:space="preserve"> </w:t>
      </w:r>
      <w:proofErr w:type="spellStart"/>
      <w:r w:rsidRPr="00CC0AC6">
        <w:rPr>
          <w:rFonts w:ascii="Garamond" w:eastAsia="Times New Roman" w:hAnsi="Garamond" w:cs="Calibri"/>
          <w:i/>
        </w:rPr>
        <w:t>providing</w:t>
      </w:r>
      <w:proofErr w:type="spellEnd"/>
      <w:r w:rsidRPr="0006592F">
        <w:rPr>
          <w:rFonts w:ascii="Garamond" w:eastAsia="Times New Roman" w:hAnsi="Garamond" w:cs="Calibri"/>
        </w:rPr>
        <w:t xml:space="preserve"> occorre che l’ente concedente:</w:t>
      </w:r>
    </w:p>
    <w:p w:rsidR="00854EDF" w:rsidRPr="0006592F" w:rsidRDefault="00854EDF" w:rsidP="0006592F">
      <w:pPr>
        <w:widowControl w:val="0"/>
        <w:autoSpaceDE w:val="0"/>
        <w:autoSpaceDN w:val="0"/>
        <w:adjustRightInd w:val="0"/>
        <w:spacing w:line="276" w:lineRule="auto"/>
        <w:ind w:right="1"/>
        <w:jc w:val="both"/>
        <w:rPr>
          <w:rFonts w:ascii="Garamond" w:eastAsia="Times New Roman" w:hAnsi="Garamond" w:cs="Calibri"/>
        </w:rPr>
      </w:pPr>
    </w:p>
    <w:p w:rsidR="00CC0AC6" w:rsidRDefault="0006592F" w:rsidP="0006592F">
      <w:pPr>
        <w:widowControl w:val="0"/>
        <w:autoSpaceDE w:val="0"/>
        <w:autoSpaceDN w:val="0"/>
        <w:adjustRightInd w:val="0"/>
        <w:spacing w:line="276" w:lineRule="auto"/>
        <w:ind w:right="1"/>
        <w:jc w:val="both"/>
        <w:rPr>
          <w:rFonts w:ascii="Garamond" w:eastAsia="Times New Roman" w:hAnsi="Garamond" w:cs="Calibri"/>
        </w:rPr>
      </w:pPr>
      <w:r w:rsidRPr="0006592F">
        <w:rPr>
          <w:rFonts w:ascii="Garamond" w:eastAsia="Times New Roman" w:hAnsi="Garamond" w:cs="Calibri"/>
        </w:rPr>
        <w:t xml:space="preserve">- proceda a svolgere </w:t>
      </w:r>
      <w:r w:rsidRPr="00CC0AC6">
        <w:rPr>
          <w:rFonts w:ascii="Garamond" w:eastAsia="Times New Roman" w:hAnsi="Garamond" w:cs="Calibri"/>
          <w:i/>
        </w:rPr>
        <w:t>un’approfondita istruttoria</w:t>
      </w:r>
      <w:r w:rsidRPr="0006592F">
        <w:rPr>
          <w:rFonts w:ascii="Garamond" w:eastAsia="Times New Roman" w:hAnsi="Garamond" w:cs="Calibri"/>
        </w:rPr>
        <w:t xml:space="preserve"> che tenga conto delle caratteristiche </w:t>
      </w:r>
      <w:r>
        <w:rPr>
          <w:rFonts w:ascii="Garamond" w:eastAsia="Times New Roman" w:hAnsi="Garamond" w:cs="Calibri"/>
        </w:rPr>
        <w:t xml:space="preserve">tecniche </w:t>
      </w:r>
      <w:r w:rsidRPr="0006592F">
        <w:rPr>
          <w:rFonts w:ascii="Garamond" w:eastAsia="Times New Roman" w:hAnsi="Garamond" w:cs="Calibri"/>
        </w:rPr>
        <w:t xml:space="preserve">ed economiche del servizio, della situazione delle finanze </w:t>
      </w:r>
      <w:r>
        <w:rPr>
          <w:rFonts w:ascii="Garamond" w:eastAsia="Times New Roman" w:hAnsi="Garamond" w:cs="Calibri"/>
        </w:rPr>
        <w:t xml:space="preserve">pubbliche, dei costi per l'ente </w:t>
      </w:r>
      <w:r w:rsidRPr="0006592F">
        <w:rPr>
          <w:rFonts w:ascii="Garamond" w:eastAsia="Times New Roman" w:hAnsi="Garamond" w:cs="Calibri"/>
        </w:rPr>
        <w:t>locale e per gli utenti, dei risultati prevedibilmente a</w:t>
      </w:r>
      <w:r>
        <w:rPr>
          <w:rFonts w:ascii="Garamond" w:eastAsia="Times New Roman" w:hAnsi="Garamond" w:cs="Calibri"/>
        </w:rPr>
        <w:t xml:space="preserve">ttesi in relazione alle diverse </w:t>
      </w:r>
      <w:r w:rsidRPr="0006592F">
        <w:rPr>
          <w:rFonts w:ascii="Garamond" w:eastAsia="Times New Roman" w:hAnsi="Garamond" w:cs="Calibri"/>
        </w:rPr>
        <w:t>alternative, anche con riferimento a esperienze paragonabili, nonché</w:t>
      </w:r>
      <w:r>
        <w:rPr>
          <w:rFonts w:ascii="Garamond" w:eastAsia="Times New Roman" w:hAnsi="Garamond" w:cs="Calibri"/>
        </w:rPr>
        <w:t xml:space="preserve"> dei risultati della </w:t>
      </w:r>
      <w:r w:rsidRPr="0006592F">
        <w:rPr>
          <w:rFonts w:ascii="Garamond" w:eastAsia="Times New Roman" w:hAnsi="Garamond" w:cs="Calibri"/>
        </w:rPr>
        <w:t>eventuale gestione precedente del medesimo servizio sotto</w:t>
      </w:r>
      <w:r>
        <w:rPr>
          <w:rFonts w:ascii="Garamond" w:eastAsia="Times New Roman" w:hAnsi="Garamond" w:cs="Calibri"/>
        </w:rPr>
        <w:t xml:space="preserve"> il profilo degli effetti sulla </w:t>
      </w:r>
      <w:r w:rsidRPr="0006592F">
        <w:rPr>
          <w:rFonts w:ascii="Garamond" w:eastAsia="Times New Roman" w:hAnsi="Garamond" w:cs="Calibri"/>
        </w:rPr>
        <w:t>finanza pubblica, della qualità del servizio offerto, dei costi per</w:t>
      </w:r>
      <w:r>
        <w:rPr>
          <w:rFonts w:ascii="Garamond" w:eastAsia="Times New Roman" w:hAnsi="Garamond" w:cs="Calibri"/>
        </w:rPr>
        <w:t xml:space="preserve"> l'ente locale e per gli utenti </w:t>
      </w:r>
      <w:r w:rsidRPr="0006592F">
        <w:rPr>
          <w:rFonts w:ascii="Garamond" w:eastAsia="Times New Roman" w:hAnsi="Garamond" w:cs="Calibri"/>
        </w:rPr>
        <w:t>e degli investimenti effettuati, che risulti da un’apposita re</w:t>
      </w:r>
      <w:r>
        <w:rPr>
          <w:rFonts w:ascii="Garamond" w:eastAsia="Times New Roman" w:hAnsi="Garamond" w:cs="Calibri"/>
        </w:rPr>
        <w:t xml:space="preserve">lazione ove si evidenzino anche </w:t>
      </w:r>
      <w:r w:rsidRPr="0006592F">
        <w:rPr>
          <w:rFonts w:ascii="Garamond" w:eastAsia="Times New Roman" w:hAnsi="Garamond" w:cs="Calibri"/>
        </w:rPr>
        <w:t>le ragioni e la sussistenza dei requisiti previsti dal diri</w:t>
      </w:r>
      <w:r>
        <w:rPr>
          <w:rFonts w:ascii="Garamond" w:eastAsia="Times New Roman" w:hAnsi="Garamond" w:cs="Calibri"/>
        </w:rPr>
        <w:t xml:space="preserve">tto comunitario per la forma di </w:t>
      </w:r>
      <w:r w:rsidRPr="0006592F">
        <w:rPr>
          <w:rFonts w:ascii="Garamond" w:eastAsia="Times New Roman" w:hAnsi="Garamond" w:cs="Calibri"/>
        </w:rPr>
        <w:t>affidamento, gli obblighi di servizio pubblico e le eventuali compensazioni economiche;</w:t>
      </w:r>
    </w:p>
    <w:p w:rsidR="00854EDF" w:rsidRPr="0006592F" w:rsidRDefault="00854EDF" w:rsidP="0006592F">
      <w:pPr>
        <w:widowControl w:val="0"/>
        <w:autoSpaceDE w:val="0"/>
        <w:autoSpaceDN w:val="0"/>
        <w:adjustRightInd w:val="0"/>
        <w:spacing w:line="276" w:lineRule="auto"/>
        <w:ind w:right="1"/>
        <w:jc w:val="both"/>
        <w:rPr>
          <w:rFonts w:ascii="Garamond" w:eastAsia="Times New Roman" w:hAnsi="Garamond" w:cs="Calibri"/>
        </w:rPr>
      </w:pPr>
    </w:p>
    <w:p w:rsidR="0006592F" w:rsidRDefault="0006592F" w:rsidP="0006592F">
      <w:pPr>
        <w:widowControl w:val="0"/>
        <w:autoSpaceDE w:val="0"/>
        <w:autoSpaceDN w:val="0"/>
        <w:adjustRightInd w:val="0"/>
        <w:spacing w:line="276" w:lineRule="auto"/>
        <w:ind w:right="1"/>
        <w:jc w:val="both"/>
        <w:rPr>
          <w:rFonts w:ascii="Garamond" w:eastAsia="Times New Roman" w:hAnsi="Garamond" w:cs="Calibri"/>
        </w:rPr>
      </w:pPr>
      <w:r w:rsidRPr="0006592F">
        <w:rPr>
          <w:rFonts w:ascii="Garamond" w:eastAsia="Times New Roman" w:hAnsi="Garamond" w:cs="Calibri"/>
        </w:rPr>
        <w:t xml:space="preserve">- proceda all’adozione di un’apposita </w:t>
      </w:r>
      <w:r w:rsidRPr="0006592F">
        <w:rPr>
          <w:rFonts w:ascii="Garamond" w:eastAsia="Times New Roman" w:hAnsi="Garamond" w:cs="Calibri"/>
          <w:i/>
        </w:rPr>
        <w:t>deliberazione assistita da una qualificata motivazione</w:t>
      </w:r>
      <w:r>
        <w:rPr>
          <w:rFonts w:ascii="Garamond" w:eastAsia="Times New Roman" w:hAnsi="Garamond" w:cs="Calibri"/>
        </w:rPr>
        <w:t xml:space="preserve"> </w:t>
      </w:r>
      <w:r w:rsidRPr="0006592F">
        <w:rPr>
          <w:rFonts w:ascii="Garamond" w:eastAsia="Times New Roman" w:hAnsi="Garamond" w:cs="Calibri"/>
        </w:rPr>
        <w:t>che dia conto delle ragioni del mancato ricorso al mercato</w:t>
      </w:r>
      <w:r>
        <w:rPr>
          <w:rFonts w:ascii="Garamond" w:eastAsia="Times New Roman" w:hAnsi="Garamond" w:cs="Calibri"/>
        </w:rPr>
        <w:t xml:space="preserve">, illustrando, anche sulla base </w:t>
      </w:r>
      <w:r w:rsidRPr="0006592F">
        <w:rPr>
          <w:rFonts w:ascii="Garamond" w:eastAsia="Times New Roman" w:hAnsi="Garamond" w:cs="Calibri"/>
        </w:rPr>
        <w:t>degli atti e degli indicatori di cui agli articoli 7, 8 e 9, i ben</w:t>
      </w:r>
      <w:r>
        <w:rPr>
          <w:rFonts w:ascii="Garamond" w:eastAsia="Times New Roman" w:hAnsi="Garamond" w:cs="Calibri"/>
        </w:rPr>
        <w:t xml:space="preserve">efici per la collettività della </w:t>
      </w:r>
      <w:r w:rsidRPr="0006592F">
        <w:rPr>
          <w:rFonts w:ascii="Garamond" w:eastAsia="Times New Roman" w:hAnsi="Garamond" w:cs="Calibri"/>
        </w:rPr>
        <w:t>forma di gestione prescelta con riguardo agli investimenti, alla</w:t>
      </w:r>
      <w:r>
        <w:rPr>
          <w:rFonts w:ascii="Garamond" w:eastAsia="Times New Roman" w:hAnsi="Garamond" w:cs="Calibri"/>
        </w:rPr>
        <w:t xml:space="preserve"> qualità del servizio, ai costi </w:t>
      </w:r>
      <w:r w:rsidRPr="0006592F">
        <w:rPr>
          <w:rFonts w:ascii="Garamond" w:eastAsia="Times New Roman" w:hAnsi="Garamond" w:cs="Calibri"/>
        </w:rPr>
        <w:t>dei servizi per gli utenti, all'impatto sulla finanza pub</w:t>
      </w:r>
      <w:r>
        <w:rPr>
          <w:rFonts w:ascii="Garamond" w:eastAsia="Times New Roman" w:hAnsi="Garamond" w:cs="Calibri"/>
        </w:rPr>
        <w:t xml:space="preserve">blica, nonché agli obiettivi di </w:t>
      </w:r>
      <w:r w:rsidRPr="0006592F">
        <w:rPr>
          <w:rFonts w:ascii="Garamond" w:eastAsia="Times New Roman" w:hAnsi="Garamond" w:cs="Calibri"/>
        </w:rPr>
        <w:t>universalità, socialità, tutela dell'ambiente e accessibilità dei servizi, a</w:t>
      </w:r>
      <w:r>
        <w:rPr>
          <w:rFonts w:ascii="Garamond" w:eastAsia="Times New Roman" w:hAnsi="Garamond" w:cs="Calibri"/>
        </w:rPr>
        <w:t xml:space="preserve">nche in relazione ai </w:t>
      </w:r>
      <w:r w:rsidRPr="0006592F">
        <w:rPr>
          <w:rFonts w:ascii="Garamond" w:eastAsia="Times New Roman" w:hAnsi="Garamond" w:cs="Calibri"/>
        </w:rPr>
        <w:t xml:space="preserve">risultati conseguiti in </w:t>
      </w:r>
      <w:r w:rsidRPr="00CC0AC6">
        <w:rPr>
          <w:rFonts w:ascii="Garamond" w:eastAsia="Times New Roman" w:hAnsi="Garamond" w:cs="Calibri"/>
          <w:i/>
        </w:rPr>
        <w:t>eventuali pregresse</w:t>
      </w:r>
      <w:r w:rsidRPr="0006592F">
        <w:rPr>
          <w:rFonts w:ascii="Garamond" w:eastAsia="Times New Roman" w:hAnsi="Garamond" w:cs="Calibri"/>
        </w:rPr>
        <w:t xml:space="preserve"> </w:t>
      </w:r>
      <w:r w:rsidRPr="00CC0AC6">
        <w:rPr>
          <w:rFonts w:ascii="Garamond" w:eastAsia="Times New Roman" w:hAnsi="Garamond" w:cs="Calibri"/>
          <w:i/>
        </w:rPr>
        <w:t xml:space="preserve">gestioni in </w:t>
      </w:r>
      <w:proofErr w:type="spellStart"/>
      <w:r w:rsidRPr="00CC0AC6">
        <w:rPr>
          <w:rFonts w:ascii="Garamond" w:eastAsia="Times New Roman" w:hAnsi="Garamond" w:cs="Calibri"/>
          <w:i/>
        </w:rPr>
        <w:t>house</w:t>
      </w:r>
      <w:proofErr w:type="spellEnd"/>
      <w:r w:rsidRPr="0006592F">
        <w:rPr>
          <w:rFonts w:ascii="Garamond" w:eastAsia="Times New Roman" w:hAnsi="Garamond" w:cs="Calibri"/>
        </w:rPr>
        <w:t xml:space="preserve"> </w:t>
      </w:r>
      <w:r>
        <w:rPr>
          <w:rFonts w:ascii="Garamond" w:eastAsia="Times New Roman" w:hAnsi="Garamond" w:cs="Calibri"/>
        </w:rPr>
        <w:t xml:space="preserve">alla quale deve essere allegato </w:t>
      </w:r>
      <w:r w:rsidRPr="0006592F">
        <w:rPr>
          <w:rFonts w:ascii="Garamond" w:eastAsia="Times New Roman" w:hAnsi="Garamond" w:cs="Calibri"/>
        </w:rPr>
        <w:t xml:space="preserve">un </w:t>
      </w:r>
      <w:r w:rsidRPr="00CC0AC6">
        <w:rPr>
          <w:rFonts w:ascii="Garamond" w:eastAsia="Times New Roman" w:hAnsi="Garamond" w:cs="Calibri"/>
          <w:i/>
        </w:rPr>
        <w:t>piano economico-finanziari</w:t>
      </w:r>
      <w:r w:rsidR="00CC0AC6" w:rsidRPr="00CC0AC6">
        <w:rPr>
          <w:rFonts w:ascii="Garamond" w:eastAsia="Times New Roman" w:hAnsi="Garamond" w:cs="Calibri"/>
          <w:i/>
        </w:rPr>
        <w:t>o</w:t>
      </w:r>
      <w:r w:rsidRPr="00CC0AC6">
        <w:rPr>
          <w:rFonts w:ascii="Garamond" w:eastAsia="Times New Roman" w:hAnsi="Garamond" w:cs="Calibri"/>
          <w:i/>
        </w:rPr>
        <w:t xml:space="preserve"> asseverato </w:t>
      </w:r>
      <w:r w:rsidRPr="0006592F">
        <w:rPr>
          <w:rFonts w:ascii="Garamond" w:eastAsia="Times New Roman" w:hAnsi="Garamond" w:cs="Calibri"/>
        </w:rPr>
        <w:t>dai soggetti competenti in base alla norma</w:t>
      </w:r>
      <w:r>
        <w:rPr>
          <w:rFonts w:ascii="Garamond" w:eastAsia="Times New Roman" w:hAnsi="Garamond" w:cs="Calibri"/>
        </w:rPr>
        <w:t>tiva vigente;</w:t>
      </w:r>
    </w:p>
    <w:p w:rsidR="00CC0AC6" w:rsidRPr="0006592F" w:rsidRDefault="00CC0AC6" w:rsidP="0006592F">
      <w:pPr>
        <w:widowControl w:val="0"/>
        <w:autoSpaceDE w:val="0"/>
        <w:autoSpaceDN w:val="0"/>
        <w:adjustRightInd w:val="0"/>
        <w:spacing w:line="276" w:lineRule="auto"/>
        <w:ind w:right="1"/>
        <w:jc w:val="both"/>
        <w:rPr>
          <w:rFonts w:ascii="Garamond" w:eastAsia="Times New Roman" w:hAnsi="Garamond" w:cs="Calibri"/>
        </w:rPr>
      </w:pPr>
    </w:p>
    <w:p w:rsidR="0061346A" w:rsidRDefault="0006592F" w:rsidP="0061346A">
      <w:pPr>
        <w:widowControl w:val="0"/>
        <w:autoSpaceDE w:val="0"/>
        <w:autoSpaceDN w:val="0"/>
        <w:adjustRightInd w:val="0"/>
        <w:spacing w:line="276" w:lineRule="auto"/>
        <w:ind w:right="1"/>
        <w:jc w:val="both"/>
        <w:rPr>
          <w:rFonts w:ascii="Garamond" w:eastAsia="Times New Roman" w:hAnsi="Garamond" w:cs="Calibri"/>
        </w:rPr>
      </w:pPr>
      <w:r w:rsidRPr="0006592F">
        <w:rPr>
          <w:rFonts w:ascii="Garamond" w:eastAsia="Times New Roman" w:hAnsi="Garamond" w:cs="Calibri"/>
        </w:rPr>
        <w:t xml:space="preserve">- proceda alla </w:t>
      </w:r>
      <w:r w:rsidRPr="00CC0AC6">
        <w:rPr>
          <w:rFonts w:ascii="Garamond" w:eastAsia="Times New Roman" w:hAnsi="Garamond" w:cs="Calibri"/>
          <w:i/>
        </w:rPr>
        <w:t>pubblicazione della deliberazione</w:t>
      </w:r>
      <w:r w:rsidRPr="0006592F">
        <w:rPr>
          <w:rFonts w:ascii="Garamond" w:eastAsia="Times New Roman" w:hAnsi="Garamond" w:cs="Calibri"/>
        </w:rPr>
        <w:t xml:space="preserve"> adottata s</w:t>
      </w:r>
      <w:r>
        <w:rPr>
          <w:rFonts w:ascii="Garamond" w:eastAsia="Times New Roman" w:hAnsi="Garamond" w:cs="Calibri"/>
        </w:rPr>
        <w:t xml:space="preserve">u apposita sezione del relativo </w:t>
      </w:r>
      <w:r w:rsidRPr="00CC0AC6">
        <w:rPr>
          <w:rFonts w:ascii="Garamond" w:eastAsia="Times New Roman" w:hAnsi="Garamond" w:cs="Calibri"/>
          <w:i/>
        </w:rPr>
        <w:t>portale dell’ANAC</w:t>
      </w:r>
      <w:r w:rsidRPr="0006592F">
        <w:rPr>
          <w:rFonts w:ascii="Garamond" w:eastAsia="Times New Roman" w:hAnsi="Garamond" w:cs="Calibri"/>
        </w:rPr>
        <w:t xml:space="preserve"> procedendo alla stipula del contratt</w:t>
      </w:r>
      <w:r>
        <w:rPr>
          <w:rFonts w:ascii="Garamond" w:eastAsia="Times New Roman" w:hAnsi="Garamond" w:cs="Calibri"/>
        </w:rPr>
        <w:t xml:space="preserve">o di servizio decorsi 60 giorni </w:t>
      </w:r>
      <w:r w:rsidRPr="0006592F">
        <w:rPr>
          <w:rFonts w:ascii="Garamond" w:eastAsia="Times New Roman" w:hAnsi="Garamond" w:cs="Calibri"/>
        </w:rPr>
        <w:t>dall’intervenuta pubblicazione;</w:t>
      </w:r>
    </w:p>
    <w:p w:rsidR="0061346A" w:rsidRDefault="0061346A" w:rsidP="0061346A">
      <w:pPr>
        <w:widowControl w:val="0"/>
        <w:autoSpaceDE w:val="0"/>
        <w:autoSpaceDN w:val="0"/>
        <w:adjustRightInd w:val="0"/>
        <w:spacing w:line="276" w:lineRule="auto"/>
        <w:ind w:right="1"/>
        <w:jc w:val="both"/>
        <w:rPr>
          <w:rFonts w:ascii="Garamond" w:eastAsia="Times New Roman" w:hAnsi="Garamond" w:cs="Calibri"/>
        </w:rPr>
      </w:pPr>
      <w:r>
        <w:rPr>
          <w:rFonts w:ascii="Garamond" w:eastAsia="Times New Roman" w:hAnsi="Garamond" w:cs="Calibri"/>
        </w:rPr>
        <w:tab/>
      </w:r>
    </w:p>
    <w:p w:rsidR="001272E5" w:rsidRPr="00D4643D" w:rsidRDefault="0061346A" w:rsidP="00D4643D">
      <w:pPr>
        <w:autoSpaceDE w:val="0"/>
        <w:autoSpaceDN w:val="0"/>
        <w:adjustRightInd w:val="0"/>
        <w:jc w:val="both"/>
        <w:rPr>
          <w:rFonts w:ascii="Garamond" w:eastAsia="Times New Roman,Bold" w:hAnsi="Garamond" w:cs="Times New Roman,Bold"/>
          <w:bCs/>
        </w:rPr>
      </w:pPr>
      <w:r w:rsidRPr="00D4643D">
        <w:rPr>
          <w:rFonts w:ascii="Garamond" w:eastAsia="Times New Roman,Bold" w:hAnsi="Garamond" w:cs="Times New Roman,Bold"/>
          <w:b/>
          <w:bCs/>
        </w:rPr>
        <w:lastRenderedPageBreak/>
        <w:t xml:space="preserve">Evidenziata </w:t>
      </w:r>
      <w:r w:rsidRPr="00D4643D">
        <w:rPr>
          <w:rFonts w:ascii="Garamond" w:eastAsia="Times New Roman,Bold" w:hAnsi="Garamond" w:cs="Times New Roman,Bold"/>
          <w:bCs/>
        </w:rPr>
        <w:t xml:space="preserve">la necessità di procedere alla modifica dell’attuale Statuto della GISEC S.p.A. </w:t>
      </w:r>
      <w:r w:rsidR="001272E5" w:rsidRPr="00D4643D">
        <w:rPr>
          <w:rFonts w:ascii="Garamond" w:eastAsia="Times New Roman,Bold" w:hAnsi="Garamond" w:cs="Times New Roman,Bold"/>
          <w:bCs/>
        </w:rPr>
        <w:t xml:space="preserve">prevedendo la regolamentazione del Controllo analogo congiunto nel rispetto di quanto previsto dalla normativa vigente, mediante la previsione statutaria del </w:t>
      </w:r>
      <w:r w:rsidR="001272E5" w:rsidRPr="00D4643D">
        <w:rPr>
          <w:rFonts w:ascii="Garamond" w:eastAsia="Times New Roman,Bold" w:hAnsi="Garamond" w:cs="Times New Roman,Bold"/>
          <w:bCs/>
          <w:i/>
        </w:rPr>
        <w:t>Comitato di controllo analogo.</w:t>
      </w:r>
    </w:p>
    <w:p w:rsidR="00D4643D" w:rsidRDefault="00D4643D" w:rsidP="00D4643D">
      <w:pPr>
        <w:jc w:val="both"/>
        <w:rPr>
          <w:rFonts w:ascii="Garamond" w:eastAsia="Courier New" w:hAnsi="Garamond" w:cs="Courier New"/>
        </w:rPr>
      </w:pPr>
      <w:r w:rsidRPr="00D4643D">
        <w:rPr>
          <w:rFonts w:ascii="Garamond" w:eastAsia="Courier New" w:hAnsi="Garamond" w:cs="Courier New"/>
        </w:rPr>
        <w:t xml:space="preserve">La composizione, le modalità di nomina e di funzionamento del Comitato sono definite in apposito </w:t>
      </w:r>
      <w:r w:rsidRPr="00D4643D">
        <w:rPr>
          <w:rFonts w:ascii="Garamond" w:eastAsia="Courier New" w:hAnsi="Garamond" w:cs="Courier New"/>
          <w:i/>
        </w:rPr>
        <w:t>patto parasociale</w:t>
      </w:r>
      <w:r w:rsidRPr="00D4643D">
        <w:rPr>
          <w:rFonts w:ascii="Garamond" w:eastAsia="Courier New" w:hAnsi="Garamond" w:cs="Courier New"/>
        </w:rPr>
        <w:t xml:space="preserve"> sottoscritto dai Soci che assicura la rappresentanza di tutti i Soci titolari di quote minoritarie necessaria per il rispetto delle disposizioni di cui all’art. 5, comma 5,</w:t>
      </w:r>
      <w:r>
        <w:rPr>
          <w:rFonts w:ascii="Garamond" w:eastAsia="Courier New" w:hAnsi="Garamond" w:cs="Courier New"/>
        </w:rPr>
        <w:t xml:space="preserve"> lettera a), D.lgs. n. 50/2016;</w:t>
      </w:r>
    </w:p>
    <w:p w:rsidR="00D4643D" w:rsidRDefault="00D4643D" w:rsidP="00D4643D">
      <w:pPr>
        <w:jc w:val="both"/>
        <w:rPr>
          <w:rFonts w:ascii="Garamond" w:eastAsia="Courier New" w:hAnsi="Garamond" w:cs="Courier New"/>
        </w:rPr>
      </w:pPr>
    </w:p>
    <w:p w:rsidR="00D4643D" w:rsidRPr="00D4643D" w:rsidRDefault="00D4643D" w:rsidP="00D4643D">
      <w:pPr>
        <w:jc w:val="both"/>
        <w:rPr>
          <w:rFonts w:ascii="Garamond" w:eastAsia="Courier New" w:hAnsi="Garamond" w:cs="Courier New"/>
        </w:rPr>
      </w:pPr>
      <w:r w:rsidRPr="00FC2D49">
        <w:rPr>
          <w:rFonts w:ascii="Garamond" w:eastAsia="Courier New" w:hAnsi="Garamond" w:cs="Courier New"/>
          <w:b/>
        </w:rPr>
        <w:t>Evidenziata, altresì</w:t>
      </w:r>
      <w:r w:rsidRPr="00FC2D49">
        <w:rPr>
          <w:rFonts w:ascii="Garamond" w:eastAsia="Courier New" w:hAnsi="Garamond" w:cs="Courier New"/>
        </w:rPr>
        <w:t>, la necessità di predisporre la bozza d</w:t>
      </w:r>
      <w:r w:rsidR="00FC2D49" w:rsidRPr="00FC2D49">
        <w:rPr>
          <w:rFonts w:ascii="Garamond" w:eastAsia="Courier New" w:hAnsi="Garamond" w:cs="Courier New"/>
        </w:rPr>
        <w:t>e</w:t>
      </w:r>
      <w:r w:rsidRPr="00FC2D49">
        <w:rPr>
          <w:rFonts w:ascii="Garamond" w:eastAsia="Courier New" w:hAnsi="Garamond" w:cs="Courier New"/>
        </w:rPr>
        <w:t xml:space="preserve">i </w:t>
      </w:r>
      <w:r w:rsidRPr="00FC2D49">
        <w:rPr>
          <w:rFonts w:ascii="Garamond" w:eastAsia="Courier New" w:hAnsi="Garamond" w:cs="Courier New"/>
          <w:i/>
        </w:rPr>
        <w:t>Patti parasociali</w:t>
      </w:r>
      <w:r w:rsidRPr="00FC2D49">
        <w:rPr>
          <w:rFonts w:ascii="Garamond" w:eastAsia="Courier New" w:hAnsi="Garamond" w:cs="Courier New"/>
        </w:rPr>
        <w:t xml:space="preserve"> della GISEC S.p.A. per l’esercizio del Controllo analogo congiunto ex art. 2, comma 1, </w:t>
      </w:r>
      <w:proofErr w:type="spellStart"/>
      <w:r w:rsidRPr="00FC2D49">
        <w:rPr>
          <w:rFonts w:ascii="Garamond" w:eastAsia="Courier New" w:hAnsi="Garamond" w:cs="Courier New"/>
        </w:rPr>
        <w:t>lett</w:t>
      </w:r>
      <w:proofErr w:type="spellEnd"/>
      <w:r w:rsidRPr="00FC2D49">
        <w:rPr>
          <w:rFonts w:ascii="Garamond" w:eastAsia="Courier New" w:hAnsi="Garamond" w:cs="Courier New"/>
        </w:rPr>
        <w:t xml:space="preserve">. d) del D. </w:t>
      </w:r>
      <w:proofErr w:type="spellStart"/>
      <w:r w:rsidRPr="00FC2D49">
        <w:rPr>
          <w:rFonts w:ascii="Garamond" w:eastAsia="Courier New" w:hAnsi="Garamond" w:cs="Courier New"/>
        </w:rPr>
        <w:t>lgs</w:t>
      </w:r>
      <w:proofErr w:type="spellEnd"/>
      <w:r w:rsidRPr="00FC2D49">
        <w:rPr>
          <w:rFonts w:ascii="Garamond" w:eastAsia="Courier New" w:hAnsi="Garamond" w:cs="Courier New"/>
        </w:rPr>
        <w:t>.</w:t>
      </w:r>
      <w:r w:rsidR="00FC2D49" w:rsidRPr="00FC2D49">
        <w:rPr>
          <w:rFonts w:ascii="Garamond" w:eastAsia="Courier New" w:hAnsi="Garamond" w:cs="Courier New"/>
        </w:rPr>
        <w:t xml:space="preserve"> n. 175/2016</w:t>
      </w:r>
      <w:r w:rsidR="00D47551">
        <w:rPr>
          <w:rFonts w:ascii="Garamond" w:eastAsia="Courier New" w:hAnsi="Garamond" w:cs="Courier New"/>
        </w:rPr>
        <w:t>,</w:t>
      </w:r>
      <w:r w:rsidR="00FC2D49" w:rsidRPr="00FC2D49">
        <w:rPr>
          <w:rFonts w:ascii="Garamond" w:eastAsia="Courier New" w:hAnsi="Garamond" w:cs="Courier New"/>
        </w:rPr>
        <w:t xml:space="preserve"> che </w:t>
      </w:r>
      <w:r w:rsidR="00FC2D49" w:rsidRPr="00FC2D49">
        <w:rPr>
          <w:rFonts w:ascii="Garamond" w:eastAsia="Calibri" w:hAnsi="Garamond" w:cs="Courier New"/>
        </w:rPr>
        <w:t>disciplina i rapporti tra gli Enti Soci ai fini dell'esercizio coordinato del Controllo Analogo Congiunto sulla Società.</w:t>
      </w:r>
    </w:p>
    <w:p w:rsidR="0006592F" w:rsidRPr="0006592F" w:rsidRDefault="0006592F" w:rsidP="0006592F">
      <w:pPr>
        <w:widowControl w:val="0"/>
        <w:autoSpaceDE w:val="0"/>
        <w:autoSpaceDN w:val="0"/>
        <w:adjustRightInd w:val="0"/>
        <w:spacing w:line="276" w:lineRule="auto"/>
        <w:ind w:right="1"/>
        <w:jc w:val="both"/>
        <w:rPr>
          <w:rFonts w:ascii="Garamond" w:eastAsia="Times New Roman" w:hAnsi="Garamond" w:cs="Calibri"/>
        </w:rPr>
      </w:pPr>
    </w:p>
    <w:p w:rsidR="0006592F" w:rsidRPr="0006592F" w:rsidRDefault="0006592F" w:rsidP="0006592F">
      <w:pPr>
        <w:widowControl w:val="0"/>
        <w:autoSpaceDE w:val="0"/>
        <w:autoSpaceDN w:val="0"/>
        <w:adjustRightInd w:val="0"/>
        <w:spacing w:line="276" w:lineRule="auto"/>
        <w:ind w:right="1"/>
        <w:jc w:val="both"/>
        <w:rPr>
          <w:rFonts w:ascii="Garamond" w:eastAsia="Times New Roman" w:hAnsi="Garamond" w:cs="Calibri"/>
          <w:b/>
        </w:rPr>
      </w:pPr>
      <w:r w:rsidRPr="0006592F">
        <w:rPr>
          <w:rFonts w:ascii="Garamond" w:eastAsia="Times New Roman" w:hAnsi="Garamond" w:cs="Calibri"/>
          <w:b/>
        </w:rPr>
        <w:t>considerato inoltre che</w:t>
      </w:r>
    </w:p>
    <w:p w:rsidR="0006592F" w:rsidRDefault="0006592F" w:rsidP="0006592F">
      <w:pPr>
        <w:widowControl w:val="0"/>
        <w:autoSpaceDE w:val="0"/>
        <w:autoSpaceDN w:val="0"/>
        <w:adjustRightInd w:val="0"/>
        <w:spacing w:line="276" w:lineRule="auto"/>
        <w:ind w:right="1"/>
        <w:jc w:val="both"/>
        <w:rPr>
          <w:rFonts w:ascii="Garamond" w:eastAsia="Times New Roman" w:hAnsi="Garamond" w:cs="Calibri"/>
        </w:rPr>
      </w:pPr>
      <w:r w:rsidRPr="0006592F">
        <w:rPr>
          <w:rFonts w:ascii="Garamond" w:eastAsia="Times New Roman" w:hAnsi="Garamond" w:cs="Calibri"/>
        </w:rPr>
        <w:t xml:space="preserve">- il </w:t>
      </w:r>
      <w:r w:rsidRPr="00854EDF">
        <w:rPr>
          <w:rFonts w:ascii="Garamond" w:eastAsia="Times New Roman" w:hAnsi="Garamond" w:cs="Calibri"/>
          <w:i/>
        </w:rPr>
        <w:t>D.lgs. n. 201/2022</w:t>
      </w:r>
      <w:r w:rsidRPr="0006592F">
        <w:rPr>
          <w:rFonts w:ascii="Garamond" w:eastAsia="Times New Roman" w:hAnsi="Garamond" w:cs="Calibri"/>
        </w:rPr>
        <w:t xml:space="preserve"> affida all'Autorità Nazionale Anticorruzione il compito </w:t>
      </w:r>
      <w:r>
        <w:rPr>
          <w:rFonts w:ascii="Garamond" w:eastAsia="Times New Roman" w:hAnsi="Garamond" w:cs="Calibri"/>
        </w:rPr>
        <w:t xml:space="preserve">di pubblicare </w:t>
      </w:r>
      <w:r w:rsidRPr="0006592F">
        <w:rPr>
          <w:rFonts w:ascii="Garamond" w:eastAsia="Times New Roman" w:hAnsi="Garamond" w:cs="Calibri"/>
        </w:rPr>
        <w:t>la documentazione degli enti locali relativa ai contratti di a</w:t>
      </w:r>
      <w:r>
        <w:rPr>
          <w:rFonts w:ascii="Garamond" w:eastAsia="Times New Roman" w:hAnsi="Garamond" w:cs="Calibri"/>
        </w:rPr>
        <w:t xml:space="preserve">ffidamento ed alla gestione dei </w:t>
      </w:r>
      <w:r w:rsidRPr="0006592F">
        <w:rPr>
          <w:rFonts w:ascii="Garamond" w:eastAsia="Times New Roman" w:hAnsi="Garamond" w:cs="Calibri"/>
        </w:rPr>
        <w:t>servizi pubblici locali di rilevanza economica, trasm</w:t>
      </w:r>
      <w:r>
        <w:rPr>
          <w:rFonts w:ascii="Garamond" w:eastAsia="Times New Roman" w:hAnsi="Garamond" w:cs="Calibri"/>
        </w:rPr>
        <w:t>essa all’A</w:t>
      </w:r>
      <w:r w:rsidR="00CC0AC6">
        <w:rPr>
          <w:rFonts w:ascii="Garamond" w:eastAsia="Times New Roman" w:hAnsi="Garamond" w:cs="Calibri"/>
        </w:rPr>
        <w:t>NAC</w:t>
      </w:r>
      <w:r>
        <w:rPr>
          <w:rFonts w:ascii="Garamond" w:eastAsia="Times New Roman" w:hAnsi="Garamond" w:cs="Calibri"/>
        </w:rPr>
        <w:t xml:space="preserve"> dai medesimi enti </w:t>
      </w:r>
      <w:r w:rsidRPr="0006592F">
        <w:rPr>
          <w:rFonts w:ascii="Garamond" w:eastAsia="Times New Roman" w:hAnsi="Garamond" w:cs="Calibri"/>
        </w:rPr>
        <w:t>interessati;</w:t>
      </w:r>
    </w:p>
    <w:p w:rsidR="0006592F" w:rsidRPr="0006592F" w:rsidRDefault="0006592F" w:rsidP="0006592F">
      <w:pPr>
        <w:widowControl w:val="0"/>
        <w:autoSpaceDE w:val="0"/>
        <w:autoSpaceDN w:val="0"/>
        <w:adjustRightInd w:val="0"/>
        <w:spacing w:line="276" w:lineRule="auto"/>
        <w:ind w:right="1"/>
        <w:jc w:val="both"/>
        <w:rPr>
          <w:rFonts w:ascii="Garamond" w:eastAsia="Times New Roman" w:hAnsi="Garamond" w:cs="Calibri"/>
        </w:rPr>
      </w:pPr>
    </w:p>
    <w:p w:rsidR="0006592F" w:rsidRDefault="0006592F" w:rsidP="0006592F">
      <w:pPr>
        <w:widowControl w:val="0"/>
        <w:autoSpaceDE w:val="0"/>
        <w:autoSpaceDN w:val="0"/>
        <w:adjustRightInd w:val="0"/>
        <w:spacing w:line="276" w:lineRule="auto"/>
        <w:ind w:right="1"/>
        <w:jc w:val="both"/>
        <w:rPr>
          <w:rFonts w:ascii="Garamond" w:eastAsia="Times New Roman" w:hAnsi="Garamond" w:cs="Calibri"/>
        </w:rPr>
      </w:pPr>
      <w:r w:rsidRPr="0006592F">
        <w:rPr>
          <w:rFonts w:ascii="Garamond" w:eastAsia="Times New Roman" w:hAnsi="Garamond" w:cs="Calibri"/>
        </w:rPr>
        <w:t>- in adempimento a quanto previsto dal decreto suddett</w:t>
      </w:r>
      <w:r>
        <w:rPr>
          <w:rFonts w:ascii="Garamond" w:eastAsia="Times New Roman" w:hAnsi="Garamond" w:cs="Calibri"/>
        </w:rPr>
        <w:t>o</w:t>
      </w:r>
      <w:r w:rsidR="00854EDF">
        <w:rPr>
          <w:rFonts w:ascii="Garamond" w:eastAsia="Times New Roman" w:hAnsi="Garamond" w:cs="Calibri"/>
        </w:rPr>
        <w:t>,</w:t>
      </w:r>
      <w:r>
        <w:rPr>
          <w:rFonts w:ascii="Garamond" w:eastAsia="Times New Roman" w:hAnsi="Garamond" w:cs="Calibri"/>
        </w:rPr>
        <w:t xml:space="preserve"> ANAC ha istituito il servizio </w:t>
      </w:r>
      <w:r w:rsidRPr="0006592F">
        <w:rPr>
          <w:rFonts w:ascii="Garamond" w:eastAsia="Times New Roman" w:hAnsi="Garamond" w:cs="Calibri"/>
        </w:rPr>
        <w:t>Trasparenza SPL con lo scopo di raccogliere i</w:t>
      </w:r>
      <w:r>
        <w:rPr>
          <w:rFonts w:ascii="Garamond" w:eastAsia="Times New Roman" w:hAnsi="Garamond" w:cs="Calibri"/>
        </w:rPr>
        <w:t xml:space="preserve">n un unico archivio digitale la </w:t>
      </w:r>
      <w:r w:rsidRPr="0006592F">
        <w:rPr>
          <w:rFonts w:ascii="Garamond" w:eastAsia="Times New Roman" w:hAnsi="Garamond" w:cs="Calibri"/>
        </w:rPr>
        <w:t>documentazione sulle procedure di affidamento e sulla gesti</w:t>
      </w:r>
      <w:r>
        <w:rPr>
          <w:rFonts w:ascii="Garamond" w:eastAsia="Times New Roman" w:hAnsi="Garamond" w:cs="Calibri"/>
        </w:rPr>
        <w:t xml:space="preserve">one dei servizi pubblici locali </w:t>
      </w:r>
      <w:r w:rsidRPr="0006592F">
        <w:rPr>
          <w:rFonts w:ascii="Garamond" w:eastAsia="Times New Roman" w:hAnsi="Garamond" w:cs="Calibri"/>
        </w:rPr>
        <w:t>di rilevanza economica;</w:t>
      </w:r>
    </w:p>
    <w:p w:rsidR="00EE0A7C" w:rsidRPr="0006592F" w:rsidRDefault="00EE0A7C" w:rsidP="0006592F">
      <w:pPr>
        <w:widowControl w:val="0"/>
        <w:autoSpaceDE w:val="0"/>
        <w:autoSpaceDN w:val="0"/>
        <w:adjustRightInd w:val="0"/>
        <w:spacing w:line="276" w:lineRule="auto"/>
        <w:ind w:right="1"/>
        <w:jc w:val="both"/>
        <w:rPr>
          <w:rFonts w:ascii="Garamond" w:eastAsia="Times New Roman" w:hAnsi="Garamond" w:cs="Calibri"/>
        </w:rPr>
      </w:pPr>
    </w:p>
    <w:p w:rsidR="0006592F" w:rsidRPr="0006592F" w:rsidRDefault="0006592F" w:rsidP="0006592F">
      <w:pPr>
        <w:widowControl w:val="0"/>
        <w:autoSpaceDE w:val="0"/>
        <w:autoSpaceDN w:val="0"/>
        <w:adjustRightInd w:val="0"/>
        <w:spacing w:line="276" w:lineRule="auto"/>
        <w:ind w:right="1"/>
        <w:jc w:val="both"/>
        <w:rPr>
          <w:rFonts w:ascii="Garamond" w:eastAsia="Times New Roman" w:hAnsi="Garamond" w:cs="Calibri"/>
        </w:rPr>
      </w:pPr>
      <w:r w:rsidRPr="0006592F">
        <w:rPr>
          <w:rFonts w:ascii="Garamond" w:eastAsia="Times New Roman" w:hAnsi="Garamond" w:cs="Calibri"/>
        </w:rPr>
        <w:t>- in particolare sono oggetto di pubblicazione sul riferito por</w:t>
      </w:r>
      <w:r>
        <w:rPr>
          <w:rFonts w:ascii="Garamond" w:eastAsia="Times New Roman" w:hAnsi="Garamond" w:cs="Calibri"/>
        </w:rPr>
        <w:t xml:space="preserve">tale, per quanto in questa sede </w:t>
      </w:r>
      <w:r w:rsidRPr="0006592F">
        <w:rPr>
          <w:rFonts w:ascii="Garamond" w:eastAsia="Times New Roman" w:hAnsi="Garamond" w:cs="Calibri"/>
        </w:rPr>
        <w:t>rileva:</w:t>
      </w:r>
    </w:p>
    <w:p w:rsidR="0006592F" w:rsidRPr="0006592F" w:rsidRDefault="0006592F" w:rsidP="0006592F">
      <w:pPr>
        <w:widowControl w:val="0"/>
        <w:autoSpaceDE w:val="0"/>
        <w:autoSpaceDN w:val="0"/>
        <w:adjustRightInd w:val="0"/>
        <w:spacing w:line="276" w:lineRule="auto"/>
        <w:ind w:right="1"/>
        <w:jc w:val="both"/>
        <w:rPr>
          <w:rFonts w:ascii="Garamond" w:eastAsia="Times New Roman" w:hAnsi="Garamond" w:cs="Calibri"/>
          <w:i/>
        </w:rPr>
      </w:pPr>
      <w:r w:rsidRPr="0006592F">
        <w:rPr>
          <w:rFonts w:ascii="Garamond" w:eastAsia="Times New Roman" w:hAnsi="Garamond" w:cs="Calibri"/>
        </w:rPr>
        <w:t xml:space="preserve">• </w:t>
      </w:r>
      <w:r w:rsidRPr="0006592F">
        <w:rPr>
          <w:rFonts w:ascii="Garamond" w:eastAsia="Times New Roman" w:hAnsi="Garamond" w:cs="Calibri"/>
          <w:i/>
        </w:rPr>
        <w:t>la relazione contenente la valutazione finalizzata alla sc</w:t>
      </w:r>
      <w:r>
        <w:rPr>
          <w:rFonts w:ascii="Garamond" w:eastAsia="Times New Roman" w:hAnsi="Garamond" w:cs="Calibri"/>
          <w:i/>
        </w:rPr>
        <w:t xml:space="preserve">elta della modalità di gestione </w:t>
      </w:r>
      <w:r w:rsidRPr="0006592F">
        <w:rPr>
          <w:rFonts w:ascii="Garamond" w:eastAsia="Times New Roman" w:hAnsi="Garamond" w:cs="Calibri"/>
          <w:i/>
        </w:rPr>
        <w:t>del servizio e della definizione del rapporto contrattuale (art.14 c.3)</w:t>
      </w:r>
    </w:p>
    <w:p w:rsidR="0006592F" w:rsidRPr="0006592F" w:rsidRDefault="0006592F" w:rsidP="0006592F">
      <w:pPr>
        <w:widowControl w:val="0"/>
        <w:autoSpaceDE w:val="0"/>
        <w:autoSpaceDN w:val="0"/>
        <w:adjustRightInd w:val="0"/>
        <w:spacing w:line="276" w:lineRule="auto"/>
        <w:ind w:right="1"/>
        <w:jc w:val="both"/>
        <w:rPr>
          <w:rFonts w:ascii="Garamond" w:eastAsia="Times New Roman" w:hAnsi="Garamond" w:cs="Calibri"/>
        </w:rPr>
      </w:pPr>
      <w:r w:rsidRPr="0006592F">
        <w:rPr>
          <w:rFonts w:ascii="Garamond" w:eastAsia="Times New Roman" w:hAnsi="Garamond" w:cs="Calibri"/>
        </w:rPr>
        <w:t xml:space="preserve">• </w:t>
      </w:r>
      <w:r w:rsidRPr="0006592F">
        <w:rPr>
          <w:rFonts w:ascii="Garamond" w:eastAsia="Times New Roman" w:hAnsi="Garamond" w:cs="Calibri"/>
          <w:i/>
        </w:rPr>
        <w:t xml:space="preserve">la deliberazione di affidamento del servizio a società in </w:t>
      </w:r>
      <w:proofErr w:type="spellStart"/>
      <w:r w:rsidRPr="0006592F">
        <w:rPr>
          <w:rFonts w:ascii="Garamond" w:eastAsia="Times New Roman" w:hAnsi="Garamond" w:cs="Calibri"/>
          <w:i/>
        </w:rPr>
        <w:t>house</w:t>
      </w:r>
      <w:proofErr w:type="spellEnd"/>
      <w:r w:rsidRPr="0006592F">
        <w:rPr>
          <w:rFonts w:ascii="Garamond" w:eastAsia="Times New Roman" w:hAnsi="Garamond" w:cs="Calibri"/>
          <w:i/>
        </w:rPr>
        <w:t xml:space="preserve"> (art.17 c.2)</w:t>
      </w:r>
      <w:r>
        <w:rPr>
          <w:rFonts w:ascii="Garamond" w:eastAsia="Times New Roman" w:hAnsi="Garamond" w:cs="Calibri"/>
        </w:rPr>
        <w:t xml:space="preserve"> per </w:t>
      </w:r>
      <w:r w:rsidRPr="0006592F">
        <w:rPr>
          <w:rFonts w:ascii="Garamond" w:eastAsia="Times New Roman" w:hAnsi="Garamond" w:cs="Calibri"/>
        </w:rPr>
        <w:t xml:space="preserve">affidamenti sopra soglia del servizio pubblico locale, </w:t>
      </w:r>
      <w:r>
        <w:rPr>
          <w:rFonts w:ascii="Garamond" w:eastAsia="Times New Roman" w:hAnsi="Garamond" w:cs="Calibri"/>
        </w:rPr>
        <w:t xml:space="preserve">compresi quelli nei settori del </w:t>
      </w:r>
      <w:r w:rsidRPr="0006592F">
        <w:rPr>
          <w:rFonts w:ascii="Garamond" w:eastAsia="Times New Roman" w:hAnsi="Garamond" w:cs="Calibri"/>
        </w:rPr>
        <w:t>trasporto pubblico locale e dei servizi di distribuzione di energia elettri</w:t>
      </w:r>
      <w:r>
        <w:rPr>
          <w:rFonts w:ascii="Garamond" w:eastAsia="Times New Roman" w:hAnsi="Garamond" w:cs="Calibri"/>
        </w:rPr>
        <w:t xml:space="preserve">ca e gas </w:t>
      </w:r>
      <w:r w:rsidRPr="0006592F">
        <w:rPr>
          <w:rFonts w:ascii="Garamond" w:eastAsia="Times New Roman" w:hAnsi="Garamond" w:cs="Calibri"/>
        </w:rPr>
        <w:t>naturale</w:t>
      </w:r>
      <w:r>
        <w:rPr>
          <w:rFonts w:ascii="Garamond" w:eastAsia="Times New Roman" w:hAnsi="Garamond" w:cs="Calibri"/>
        </w:rPr>
        <w:t>;</w:t>
      </w:r>
    </w:p>
    <w:p w:rsidR="00B9491E" w:rsidRDefault="0006592F" w:rsidP="0006592F">
      <w:pPr>
        <w:widowControl w:val="0"/>
        <w:autoSpaceDE w:val="0"/>
        <w:autoSpaceDN w:val="0"/>
        <w:adjustRightInd w:val="0"/>
        <w:spacing w:line="276" w:lineRule="auto"/>
        <w:ind w:right="1"/>
        <w:jc w:val="both"/>
        <w:rPr>
          <w:rFonts w:ascii="Garamond" w:eastAsia="Times New Roman" w:hAnsi="Garamond" w:cs="Calibri"/>
          <w:i/>
        </w:rPr>
      </w:pPr>
      <w:r w:rsidRPr="0006592F">
        <w:rPr>
          <w:rFonts w:ascii="Garamond" w:eastAsia="Times New Roman" w:hAnsi="Garamond" w:cs="Calibri"/>
        </w:rPr>
        <w:t xml:space="preserve">• </w:t>
      </w:r>
      <w:r w:rsidRPr="0006592F">
        <w:rPr>
          <w:rFonts w:ascii="Garamond" w:eastAsia="Times New Roman" w:hAnsi="Garamond" w:cs="Calibri"/>
          <w:i/>
        </w:rPr>
        <w:t>il contratto di servizio sottoscritto dalle parti (art.31 c.2)</w:t>
      </w:r>
      <w:r>
        <w:rPr>
          <w:rFonts w:ascii="Garamond" w:eastAsia="Times New Roman" w:hAnsi="Garamond" w:cs="Calibri"/>
          <w:i/>
        </w:rPr>
        <w:t>;</w:t>
      </w:r>
    </w:p>
    <w:p w:rsidR="00EE0A7C" w:rsidRPr="00D60C72" w:rsidRDefault="00EE0A7C" w:rsidP="0006592F">
      <w:pPr>
        <w:widowControl w:val="0"/>
        <w:autoSpaceDE w:val="0"/>
        <w:autoSpaceDN w:val="0"/>
        <w:adjustRightInd w:val="0"/>
        <w:spacing w:line="276" w:lineRule="auto"/>
        <w:ind w:right="1"/>
        <w:jc w:val="both"/>
        <w:rPr>
          <w:rFonts w:ascii="Garamond" w:eastAsia="Times New Roman" w:hAnsi="Garamond" w:cs="Calibri"/>
          <w:i/>
        </w:rPr>
      </w:pPr>
    </w:p>
    <w:p w:rsidR="00B05F62" w:rsidRDefault="0006592F" w:rsidP="00B9491E">
      <w:pPr>
        <w:widowControl w:val="0"/>
        <w:autoSpaceDE w:val="0"/>
        <w:autoSpaceDN w:val="0"/>
        <w:adjustRightInd w:val="0"/>
        <w:spacing w:line="276" w:lineRule="auto"/>
        <w:ind w:right="1"/>
        <w:jc w:val="both"/>
        <w:rPr>
          <w:rFonts w:ascii="Garamond" w:eastAsia="Times New Roman" w:hAnsi="Garamond" w:cs="Calibri"/>
        </w:rPr>
      </w:pPr>
      <w:r w:rsidRPr="00DD7E49">
        <w:rPr>
          <w:rFonts w:ascii="Garamond" w:eastAsia="Times New Roman" w:hAnsi="Garamond" w:cs="Calibri"/>
          <w:b/>
        </w:rPr>
        <w:t>richiamati</w:t>
      </w:r>
      <w:r w:rsidRPr="00DD7E49">
        <w:rPr>
          <w:rFonts w:ascii="Garamond" w:eastAsia="Times New Roman" w:hAnsi="Garamond" w:cs="Calibri"/>
        </w:rPr>
        <w:t xml:space="preserve"> integralmente i contenuti della suindicata Relazione illustrativa delle ragioni della</w:t>
      </w:r>
      <w:r w:rsidR="00DD7E49" w:rsidRPr="00DD7E49">
        <w:rPr>
          <w:rFonts w:ascii="Garamond" w:eastAsia="Times New Roman" w:hAnsi="Garamond" w:cs="Calibri"/>
        </w:rPr>
        <w:t xml:space="preserve"> </w:t>
      </w:r>
      <w:r w:rsidRPr="00DD7E49">
        <w:rPr>
          <w:rFonts w:ascii="Garamond" w:eastAsia="Times New Roman" w:hAnsi="Garamond" w:cs="Calibri"/>
        </w:rPr>
        <w:t xml:space="preserve">scelta della modalità di gestione del servizio per l’affidamento alla </w:t>
      </w:r>
      <w:r w:rsidRPr="00F24DA1">
        <w:rPr>
          <w:rFonts w:ascii="Garamond" w:eastAsia="Times New Roman" w:hAnsi="Garamond" w:cs="Calibri"/>
          <w:i/>
        </w:rPr>
        <w:t xml:space="preserve">società in </w:t>
      </w:r>
      <w:proofErr w:type="spellStart"/>
      <w:r w:rsidRPr="00F24DA1">
        <w:rPr>
          <w:rFonts w:ascii="Garamond" w:eastAsia="Times New Roman" w:hAnsi="Garamond" w:cs="Calibri"/>
          <w:i/>
        </w:rPr>
        <w:t>house</w:t>
      </w:r>
      <w:proofErr w:type="spellEnd"/>
      <w:r w:rsidRPr="00DD7E49">
        <w:rPr>
          <w:rFonts w:ascii="Garamond" w:eastAsia="Times New Roman" w:hAnsi="Garamond" w:cs="Calibri"/>
        </w:rPr>
        <w:t xml:space="preserve"> </w:t>
      </w:r>
      <w:r w:rsidR="00F24DA1">
        <w:rPr>
          <w:rFonts w:ascii="Garamond" w:eastAsia="Times New Roman" w:hAnsi="Garamond" w:cs="Calibri"/>
        </w:rPr>
        <w:t>GISEC S.P.A.</w:t>
      </w:r>
      <w:r w:rsidRPr="00DD7E49">
        <w:rPr>
          <w:rFonts w:ascii="Garamond" w:eastAsia="Times New Roman" w:hAnsi="Garamond" w:cs="Calibri"/>
        </w:rPr>
        <w:t>, sia sotto il profilo della sussistenza nel caso di specie dei requisiti richiesti dalla normativa</w:t>
      </w:r>
      <w:r w:rsidR="00DD7E49">
        <w:rPr>
          <w:rFonts w:ascii="Garamond" w:eastAsia="Times New Roman" w:hAnsi="Garamond" w:cs="Calibri"/>
        </w:rPr>
        <w:t xml:space="preserve"> </w:t>
      </w:r>
      <w:r w:rsidRPr="0006592F">
        <w:rPr>
          <w:rFonts w:ascii="Garamond" w:eastAsia="Times New Roman" w:hAnsi="Garamond" w:cs="Calibri"/>
        </w:rPr>
        <w:t xml:space="preserve">per l’affidamento in </w:t>
      </w:r>
      <w:proofErr w:type="spellStart"/>
      <w:r w:rsidRPr="0006592F">
        <w:rPr>
          <w:rFonts w:ascii="Garamond" w:eastAsia="Times New Roman" w:hAnsi="Garamond" w:cs="Calibri"/>
        </w:rPr>
        <w:t>house</w:t>
      </w:r>
      <w:proofErr w:type="spellEnd"/>
      <w:r w:rsidRPr="0006592F">
        <w:rPr>
          <w:rFonts w:ascii="Garamond" w:eastAsia="Times New Roman" w:hAnsi="Garamond" w:cs="Calibri"/>
        </w:rPr>
        <w:t xml:space="preserve"> sia sotto i profili tecnico ed economico-</w:t>
      </w:r>
      <w:r w:rsidR="00DD7E49">
        <w:rPr>
          <w:rFonts w:ascii="Garamond" w:eastAsia="Times New Roman" w:hAnsi="Garamond" w:cs="Calibri"/>
        </w:rPr>
        <w:t xml:space="preserve">finanziario per una valutazione </w:t>
      </w:r>
      <w:r w:rsidRPr="0006592F">
        <w:rPr>
          <w:rFonts w:ascii="Garamond" w:eastAsia="Times New Roman" w:hAnsi="Garamond" w:cs="Calibri"/>
        </w:rPr>
        <w:t>di efficienza, efficacia ed economicità della gestione, secondo i</w:t>
      </w:r>
      <w:r w:rsidR="00DD7E49">
        <w:rPr>
          <w:rFonts w:ascii="Garamond" w:eastAsia="Times New Roman" w:hAnsi="Garamond" w:cs="Calibri"/>
        </w:rPr>
        <w:t xml:space="preserve"> contenuti del suindicato Piano </w:t>
      </w:r>
      <w:r w:rsidRPr="0006592F">
        <w:rPr>
          <w:rFonts w:ascii="Garamond" w:eastAsia="Times New Roman" w:hAnsi="Garamond" w:cs="Calibri"/>
        </w:rPr>
        <w:t>Economico Finanziario asseverato;</w:t>
      </w:r>
    </w:p>
    <w:p w:rsidR="007B6A6F" w:rsidRPr="007B6A6F" w:rsidRDefault="007B6A6F" w:rsidP="00B9491E">
      <w:pPr>
        <w:widowControl w:val="0"/>
        <w:autoSpaceDE w:val="0"/>
        <w:autoSpaceDN w:val="0"/>
        <w:adjustRightInd w:val="0"/>
        <w:spacing w:line="276" w:lineRule="auto"/>
        <w:ind w:right="1"/>
        <w:jc w:val="both"/>
        <w:rPr>
          <w:rFonts w:ascii="Garamond" w:eastAsia="Times New Roman" w:hAnsi="Garamond" w:cs="Calibri"/>
        </w:rPr>
      </w:pPr>
    </w:p>
    <w:p w:rsidR="00B9491E" w:rsidRDefault="00B9491E" w:rsidP="00B9491E">
      <w:pPr>
        <w:widowControl w:val="0"/>
        <w:autoSpaceDE w:val="0"/>
        <w:autoSpaceDN w:val="0"/>
        <w:adjustRightInd w:val="0"/>
        <w:spacing w:line="276" w:lineRule="auto"/>
        <w:ind w:right="1"/>
        <w:jc w:val="both"/>
        <w:rPr>
          <w:rFonts w:ascii="Garamond" w:eastAsia="Times New Roman" w:hAnsi="Garamond" w:cs="Calibri"/>
          <w:b/>
        </w:rPr>
      </w:pPr>
      <w:r>
        <w:rPr>
          <w:rFonts w:ascii="Garamond" w:eastAsia="Times New Roman" w:hAnsi="Garamond" w:cs="Calibri"/>
          <w:b/>
        </w:rPr>
        <w:t>Richiamato, altresì</w:t>
      </w:r>
      <w:r w:rsidRPr="00B9491E">
        <w:rPr>
          <w:rFonts w:ascii="Garamond" w:eastAsia="Times New Roman" w:hAnsi="Garamond" w:cs="Calibri"/>
          <w:b/>
        </w:rPr>
        <w:t xml:space="preserve"> </w:t>
      </w:r>
    </w:p>
    <w:p w:rsidR="00D60C72" w:rsidRPr="00B9491E" w:rsidRDefault="00D60C72" w:rsidP="00B9491E">
      <w:pPr>
        <w:widowControl w:val="0"/>
        <w:autoSpaceDE w:val="0"/>
        <w:autoSpaceDN w:val="0"/>
        <w:adjustRightInd w:val="0"/>
        <w:spacing w:line="276" w:lineRule="auto"/>
        <w:ind w:right="1"/>
        <w:jc w:val="both"/>
        <w:rPr>
          <w:rFonts w:ascii="Garamond" w:eastAsia="Times New Roman" w:hAnsi="Garamond" w:cs="Calibri"/>
          <w:b/>
        </w:rPr>
      </w:pPr>
    </w:p>
    <w:p w:rsidR="00B9491E" w:rsidRPr="00D60C72" w:rsidRDefault="00B9491E" w:rsidP="00B9491E">
      <w:pPr>
        <w:widowControl w:val="0"/>
        <w:autoSpaceDE w:val="0"/>
        <w:autoSpaceDN w:val="0"/>
        <w:adjustRightInd w:val="0"/>
        <w:spacing w:line="276" w:lineRule="auto"/>
        <w:ind w:right="1"/>
        <w:jc w:val="both"/>
        <w:rPr>
          <w:rFonts w:ascii="Garamond" w:eastAsia="Times New Roman" w:hAnsi="Garamond" w:cs="Calibri"/>
          <w:i/>
        </w:rPr>
      </w:pPr>
      <w:r w:rsidRPr="00B9491E">
        <w:rPr>
          <w:rFonts w:ascii="Garamond" w:eastAsia="Times New Roman" w:hAnsi="Garamond" w:cs="Calibri"/>
        </w:rPr>
        <w:t>-</w:t>
      </w:r>
      <w:r w:rsidRPr="00B9491E">
        <w:rPr>
          <w:rFonts w:ascii="Garamond" w:eastAsia="Times New Roman" w:hAnsi="Garamond" w:cs="Calibri"/>
        </w:rPr>
        <w:tab/>
      </w:r>
      <w:r w:rsidRPr="001D602C">
        <w:rPr>
          <w:rFonts w:ascii="Garamond" w:eastAsia="Times New Roman" w:hAnsi="Garamond" w:cs="Calibri"/>
        </w:rPr>
        <w:t xml:space="preserve">il comma 1 dell‘art. 26 bis della legge regionale 14/2016 </w:t>
      </w:r>
      <w:r w:rsidRPr="00B9491E">
        <w:rPr>
          <w:rFonts w:ascii="Garamond" w:eastAsia="Times New Roman" w:hAnsi="Garamond" w:cs="Calibri"/>
        </w:rPr>
        <w:t xml:space="preserve">che recita: </w:t>
      </w:r>
      <w:r w:rsidRPr="00D60C72">
        <w:rPr>
          <w:rFonts w:ascii="Garamond" w:eastAsia="Times New Roman" w:hAnsi="Garamond" w:cs="Calibri"/>
          <w:i/>
        </w:rPr>
        <w:t xml:space="preserve">“Entro novanta giorni dalla data di entrata in vigore delle presenti disposizioni, gli </w:t>
      </w:r>
      <w:proofErr w:type="spellStart"/>
      <w:r w:rsidRPr="00D60C72">
        <w:rPr>
          <w:rFonts w:ascii="Garamond" w:eastAsia="Times New Roman" w:hAnsi="Garamond" w:cs="Calibri"/>
          <w:i/>
        </w:rPr>
        <w:t>EdA</w:t>
      </w:r>
      <w:proofErr w:type="spellEnd"/>
      <w:r w:rsidRPr="00D60C72">
        <w:rPr>
          <w:rFonts w:ascii="Garamond" w:eastAsia="Times New Roman" w:hAnsi="Garamond" w:cs="Calibri"/>
          <w:i/>
        </w:rPr>
        <w:t xml:space="preserve"> individuano le forme di gestione dei servizi e le </w:t>
      </w:r>
      <w:r w:rsidRPr="00D60C72">
        <w:rPr>
          <w:rFonts w:ascii="Garamond" w:eastAsia="Times New Roman" w:hAnsi="Garamond" w:cs="Calibri"/>
          <w:i/>
        </w:rPr>
        <w:lastRenderedPageBreak/>
        <w:t>dotazioni essenziali per la loro gestione, ai sensi del comma 1 dell'articolo 21 del decreto legislativo 23 dicembre 2022, n. 201 (Riordino della disciplina dei servizi pubblici locali di rilevanza economica), con riferimento al bacino dell'ATO o di ciascun SAD, articolati anche per singoli segmenti del ciclo dei rifiuti, ai sensi dell'articolo 202 del decreto legislativo 152/2006 e dell'articolo 14 del decreto legislativo 201/2022.”</w:t>
      </w:r>
    </w:p>
    <w:p w:rsidR="00B9491E" w:rsidRPr="00B9491E" w:rsidRDefault="00B9491E" w:rsidP="00B9491E">
      <w:pPr>
        <w:widowControl w:val="0"/>
        <w:autoSpaceDE w:val="0"/>
        <w:autoSpaceDN w:val="0"/>
        <w:adjustRightInd w:val="0"/>
        <w:spacing w:line="276" w:lineRule="auto"/>
        <w:ind w:right="1"/>
        <w:jc w:val="both"/>
        <w:rPr>
          <w:rFonts w:ascii="Garamond" w:eastAsia="Times New Roman" w:hAnsi="Garamond" w:cs="Calibri"/>
        </w:rPr>
      </w:pPr>
    </w:p>
    <w:p w:rsidR="00B9491E" w:rsidRPr="001D602C" w:rsidRDefault="00B9491E" w:rsidP="00B9491E">
      <w:pPr>
        <w:widowControl w:val="0"/>
        <w:autoSpaceDE w:val="0"/>
        <w:autoSpaceDN w:val="0"/>
        <w:adjustRightInd w:val="0"/>
        <w:spacing w:line="276" w:lineRule="auto"/>
        <w:ind w:right="1"/>
        <w:jc w:val="both"/>
        <w:rPr>
          <w:rFonts w:ascii="Garamond" w:eastAsia="Times New Roman" w:hAnsi="Garamond" w:cs="Calibri"/>
          <w:i/>
        </w:rPr>
      </w:pPr>
      <w:r w:rsidRPr="00B9491E">
        <w:rPr>
          <w:rFonts w:ascii="Garamond" w:eastAsia="Times New Roman" w:hAnsi="Garamond" w:cs="Calibri"/>
        </w:rPr>
        <w:t>-</w:t>
      </w:r>
      <w:r w:rsidRPr="00B9491E">
        <w:rPr>
          <w:rFonts w:ascii="Garamond" w:eastAsia="Times New Roman" w:hAnsi="Garamond" w:cs="Calibri"/>
        </w:rPr>
        <w:tab/>
        <w:t xml:space="preserve">il comma 1 dell’art. 21 del decreto legislativo 23 dicembre 2022, n. 201, che recita: </w:t>
      </w:r>
      <w:r w:rsidRPr="001D602C">
        <w:rPr>
          <w:rFonts w:ascii="Garamond" w:eastAsia="Times New Roman" w:hAnsi="Garamond" w:cs="Calibri"/>
          <w:i/>
        </w:rPr>
        <w:t>“Gli enti competenti all'organizzazione del servizio pubblico locale individuano le reti, gli impianti e le altre dotazioni patrimoniali essenziali alla gestione del servizio. L'individuazione avviene in sede di affidamento della gestione del servizio ovvero in sede di affidamento della gestione delle reti, degli impianti e delle altre dotazioni, qualora questa sia separata dalla gestione del servizio.”</w:t>
      </w:r>
    </w:p>
    <w:p w:rsidR="00B9491E" w:rsidRPr="00B9491E" w:rsidRDefault="00B9491E" w:rsidP="00B9491E">
      <w:pPr>
        <w:widowControl w:val="0"/>
        <w:autoSpaceDE w:val="0"/>
        <w:autoSpaceDN w:val="0"/>
        <w:adjustRightInd w:val="0"/>
        <w:spacing w:line="276" w:lineRule="auto"/>
        <w:ind w:right="1"/>
        <w:jc w:val="both"/>
        <w:rPr>
          <w:rFonts w:ascii="Garamond" w:eastAsia="Times New Roman" w:hAnsi="Garamond" w:cs="Calibri"/>
        </w:rPr>
      </w:pPr>
    </w:p>
    <w:p w:rsidR="001D602C" w:rsidRPr="00B9491E" w:rsidRDefault="00B9491E" w:rsidP="00B9491E">
      <w:pPr>
        <w:widowControl w:val="0"/>
        <w:autoSpaceDE w:val="0"/>
        <w:autoSpaceDN w:val="0"/>
        <w:adjustRightInd w:val="0"/>
        <w:spacing w:line="276" w:lineRule="auto"/>
        <w:ind w:right="1"/>
        <w:jc w:val="both"/>
        <w:rPr>
          <w:rFonts w:ascii="Garamond" w:eastAsia="Times New Roman" w:hAnsi="Garamond" w:cs="Calibri"/>
          <w:b/>
        </w:rPr>
      </w:pPr>
      <w:r w:rsidRPr="00B9491E">
        <w:rPr>
          <w:rFonts w:ascii="Garamond" w:eastAsia="Times New Roman" w:hAnsi="Garamond" w:cs="Calibri"/>
          <w:b/>
        </w:rPr>
        <w:t>Richiamata</w:t>
      </w:r>
    </w:p>
    <w:p w:rsidR="00B9491E" w:rsidRDefault="00B9491E" w:rsidP="00B9491E">
      <w:pPr>
        <w:widowControl w:val="0"/>
        <w:autoSpaceDE w:val="0"/>
        <w:autoSpaceDN w:val="0"/>
        <w:adjustRightInd w:val="0"/>
        <w:spacing w:line="276" w:lineRule="auto"/>
        <w:ind w:right="1"/>
        <w:jc w:val="both"/>
        <w:rPr>
          <w:rFonts w:ascii="Garamond" w:eastAsia="Times New Roman" w:hAnsi="Garamond" w:cs="Calibri"/>
        </w:rPr>
      </w:pPr>
      <w:r w:rsidRPr="00B9491E">
        <w:rPr>
          <w:rFonts w:ascii="Garamond" w:eastAsia="Times New Roman" w:hAnsi="Garamond" w:cs="Calibri"/>
        </w:rPr>
        <w:t>-</w:t>
      </w:r>
      <w:r w:rsidRPr="00B9491E">
        <w:rPr>
          <w:rFonts w:ascii="Garamond" w:eastAsia="Times New Roman" w:hAnsi="Garamond" w:cs="Calibri"/>
        </w:rPr>
        <w:tab/>
        <w:t xml:space="preserve">la delibera del Consiglio d’Ambito n. 11 del 26 </w:t>
      </w:r>
      <w:r w:rsidR="001D602C">
        <w:rPr>
          <w:rFonts w:ascii="Garamond" w:eastAsia="Times New Roman" w:hAnsi="Garamond" w:cs="Calibri"/>
        </w:rPr>
        <w:t>settembre</w:t>
      </w:r>
      <w:r w:rsidRPr="00B9491E">
        <w:rPr>
          <w:rFonts w:ascii="Garamond" w:eastAsia="Times New Roman" w:hAnsi="Garamond" w:cs="Calibri"/>
        </w:rPr>
        <w:t xml:space="preserve"> 2020, di Adozione del Piano d’Ambito per la gestione integrata dei rifiuti urbani nella Provincia di Caserta ai sensi dell’art. 34 della Legge Regione Campania n. 14/2016, con la quale si è stabilita anche la dotazione impiantistica prevista per soddisfare il fabbisogno di trattamento e smaltimento dell’ATO Caserta alla luce delle indicazioni del Piano Regionale</w:t>
      </w:r>
      <w:r>
        <w:rPr>
          <w:rFonts w:ascii="Garamond" w:eastAsia="Times New Roman" w:hAnsi="Garamond" w:cs="Calibri"/>
        </w:rPr>
        <w:t xml:space="preserve"> e comunque con esso coerenti; </w:t>
      </w:r>
    </w:p>
    <w:p w:rsidR="001D602C" w:rsidRPr="00B9491E" w:rsidRDefault="001D602C" w:rsidP="00B9491E">
      <w:pPr>
        <w:widowControl w:val="0"/>
        <w:autoSpaceDE w:val="0"/>
        <w:autoSpaceDN w:val="0"/>
        <w:adjustRightInd w:val="0"/>
        <w:spacing w:line="276" w:lineRule="auto"/>
        <w:ind w:right="1"/>
        <w:jc w:val="both"/>
        <w:rPr>
          <w:rFonts w:ascii="Garamond" w:eastAsia="Times New Roman" w:hAnsi="Garamond" w:cs="Calibri"/>
        </w:rPr>
      </w:pPr>
    </w:p>
    <w:p w:rsidR="001D602C" w:rsidRPr="00B9491E" w:rsidRDefault="00B9491E" w:rsidP="00B9491E">
      <w:pPr>
        <w:widowControl w:val="0"/>
        <w:autoSpaceDE w:val="0"/>
        <w:autoSpaceDN w:val="0"/>
        <w:adjustRightInd w:val="0"/>
        <w:spacing w:line="276" w:lineRule="auto"/>
        <w:ind w:right="1"/>
        <w:jc w:val="both"/>
        <w:rPr>
          <w:rFonts w:ascii="Garamond" w:eastAsia="Times New Roman" w:hAnsi="Garamond" w:cs="Calibri"/>
          <w:b/>
        </w:rPr>
      </w:pPr>
      <w:r w:rsidRPr="00B9491E">
        <w:rPr>
          <w:rFonts w:ascii="Garamond" w:eastAsia="Times New Roman" w:hAnsi="Garamond" w:cs="Calibri"/>
          <w:b/>
        </w:rPr>
        <w:t>Accertato</w:t>
      </w:r>
    </w:p>
    <w:p w:rsidR="00B9491E" w:rsidRPr="00B9491E" w:rsidRDefault="00B9491E" w:rsidP="00B9491E">
      <w:pPr>
        <w:widowControl w:val="0"/>
        <w:autoSpaceDE w:val="0"/>
        <w:autoSpaceDN w:val="0"/>
        <w:adjustRightInd w:val="0"/>
        <w:spacing w:line="276" w:lineRule="auto"/>
        <w:ind w:right="1"/>
        <w:jc w:val="both"/>
        <w:rPr>
          <w:rFonts w:ascii="Garamond" w:eastAsia="Times New Roman" w:hAnsi="Garamond" w:cs="Calibri"/>
        </w:rPr>
      </w:pPr>
      <w:r w:rsidRPr="00B9491E">
        <w:rPr>
          <w:rFonts w:ascii="Garamond" w:eastAsia="Times New Roman" w:hAnsi="Garamond" w:cs="Calibri"/>
        </w:rPr>
        <w:t>-</w:t>
      </w:r>
      <w:r w:rsidRPr="00B9491E">
        <w:rPr>
          <w:rFonts w:ascii="Garamond" w:eastAsia="Times New Roman" w:hAnsi="Garamond" w:cs="Calibri"/>
        </w:rPr>
        <w:tab/>
        <w:t xml:space="preserve">che </w:t>
      </w:r>
      <w:proofErr w:type="spellStart"/>
      <w:r w:rsidRPr="00B9491E">
        <w:rPr>
          <w:rFonts w:ascii="Garamond" w:eastAsia="Times New Roman" w:hAnsi="Garamond" w:cs="Calibri"/>
        </w:rPr>
        <w:t>l’EdA</w:t>
      </w:r>
      <w:proofErr w:type="spellEnd"/>
      <w:r w:rsidRPr="00B9491E">
        <w:rPr>
          <w:rFonts w:ascii="Garamond" w:eastAsia="Times New Roman" w:hAnsi="Garamond" w:cs="Calibri"/>
        </w:rPr>
        <w:t xml:space="preserve"> Caserta, in forza della normativa statale e regionale vigente, è l’unica Autorità a cui sono attribuite le competenze di seguito riportate:</w:t>
      </w:r>
    </w:p>
    <w:p w:rsidR="00B9491E" w:rsidRPr="00B9491E" w:rsidRDefault="00B9491E" w:rsidP="00B9491E">
      <w:pPr>
        <w:widowControl w:val="0"/>
        <w:autoSpaceDE w:val="0"/>
        <w:autoSpaceDN w:val="0"/>
        <w:adjustRightInd w:val="0"/>
        <w:spacing w:line="276" w:lineRule="auto"/>
        <w:ind w:right="1"/>
        <w:jc w:val="both"/>
        <w:rPr>
          <w:rFonts w:ascii="Garamond" w:eastAsia="Times New Roman" w:hAnsi="Garamond" w:cs="Calibri"/>
        </w:rPr>
      </w:pPr>
      <w:r w:rsidRPr="00B9491E">
        <w:rPr>
          <w:rFonts w:ascii="Segoe UI Symbol" w:eastAsia="Times New Roman" w:hAnsi="Segoe UI Symbol" w:cs="Segoe UI Symbol"/>
        </w:rPr>
        <w:t>✔</w:t>
      </w:r>
      <w:r w:rsidRPr="00B9491E">
        <w:rPr>
          <w:rFonts w:ascii="Garamond" w:eastAsia="Times New Roman" w:hAnsi="Garamond" w:cs="Calibri"/>
        </w:rPr>
        <w:tab/>
        <w:t>affidamento integrale del servizio o di suoi segmenti, in conformit</w:t>
      </w:r>
      <w:r w:rsidRPr="00B9491E">
        <w:rPr>
          <w:rFonts w:ascii="Garamond" w:eastAsia="Times New Roman" w:hAnsi="Garamond" w:cs="Garamond"/>
        </w:rPr>
        <w:t>à</w:t>
      </w:r>
      <w:r w:rsidRPr="00B9491E">
        <w:rPr>
          <w:rFonts w:ascii="Garamond" w:eastAsia="Times New Roman" w:hAnsi="Garamond" w:cs="Calibri"/>
        </w:rPr>
        <w:t xml:space="preserve"> alla vigente disciplina nazionale e comunitaria in materia di servizi pubblici, nel territorio di competenza;</w:t>
      </w:r>
    </w:p>
    <w:p w:rsidR="00B9491E" w:rsidRPr="00B9491E" w:rsidRDefault="00B9491E" w:rsidP="00B9491E">
      <w:pPr>
        <w:widowControl w:val="0"/>
        <w:autoSpaceDE w:val="0"/>
        <w:autoSpaceDN w:val="0"/>
        <w:adjustRightInd w:val="0"/>
        <w:spacing w:line="276" w:lineRule="auto"/>
        <w:ind w:right="1"/>
        <w:jc w:val="both"/>
        <w:rPr>
          <w:rFonts w:ascii="Garamond" w:eastAsia="Times New Roman" w:hAnsi="Garamond" w:cs="Calibri"/>
        </w:rPr>
      </w:pPr>
      <w:r w:rsidRPr="00B9491E">
        <w:rPr>
          <w:rFonts w:ascii="Segoe UI Symbol" w:eastAsia="Times New Roman" w:hAnsi="Segoe UI Symbol" w:cs="Segoe UI Symbol"/>
        </w:rPr>
        <w:t>✔</w:t>
      </w:r>
      <w:r w:rsidRPr="00B9491E">
        <w:rPr>
          <w:rFonts w:ascii="Garamond" w:eastAsia="Times New Roman" w:hAnsi="Garamond" w:cs="Calibri"/>
        </w:rPr>
        <w:tab/>
        <w:t>subentro del soggetto gestore, all</w:t>
      </w:r>
      <w:r w:rsidRPr="00B9491E">
        <w:rPr>
          <w:rFonts w:ascii="Garamond" w:eastAsia="Times New Roman" w:hAnsi="Garamond" w:cs="Garamond"/>
        </w:rPr>
        <w:t>’</w:t>
      </w:r>
      <w:r w:rsidRPr="00B9491E">
        <w:rPr>
          <w:rFonts w:ascii="Garamond" w:eastAsia="Times New Roman" w:hAnsi="Garamond" w:cs="Calibri"/>
        </w:rPr>
        <w:t xml:space="preserve">uopo individuato, nei relativi impianti, strumentali all'esercizio della gestione, per i quali è stabilito il trasferimento </w:t>
      </w:r>
      <w:proofErr w:type="spellStart"/>
      <w:r w:rsidRPr="00517B90">
        <w:rPr>
          <w:rFonts w:ascii="Garamond" w:eastAsia="Times New Roman" w:hAnsi="Garamond" w:cs="Calibri"/>
          <w:i/>
        </w:rPr>
        <w:t>ope</w:t>
      </w:r>
      <w:proofErr w:type="spellEnd"/>
      <w:r w:rsidRPr="00517B90">
        <w:rPr>
          <w:rFonts w:ascii="Garamond" w:eastAsia="Times New Roman" w:hAnsi="Garamond" w:cs="Calibri"/>
          <w:i/>
        </w:rPr>
        <w:t xml:space="preserve"> </w:t>
      </w:r>
      <w:proofErr w:type="spellStart"/>
      <w:r w:rsidRPr="00517B90">
        <w:rPr>
          <w:rFonts w:ascii="Garamond" w:eastAsia="Times New Roman" w:hAnsi="Garamond" w:cs="Calibri"/>
          <w:i/>
        </w:rPr>
        <w:t>legis</w:t>
      </w:r>
      <w:proofErr w:type="spellEnd"/>
      <w:r w:rsidRPr="00517B90">
        <w:rPr>
          <w:rFonts w:ascii="Garamond" w:eastAsia="Times New Roman" w:hAnsi="Garamond" w:cs="Calibri"/>
          <w:i/>
        </w:rPr>
        <w:t>;</w:t>
      </w:r>
    </w:p>
    <w:p w:rsidR="00B9491E" w:rsidRPr="00B9491E" w:rsidRDefault="00B9491E" w:rsidP="00B9491E">
      <w:pPr>
        <w:widowControl w:val="0"/>
        <w:autoSpaceDE w:val="0"/>
        <w:autoSpaceDN w:val="0"/>
        <w:adjustRightInd w:val="0"/>
        <w:spacing w:line="276" w:lineRule="auto"/>
        <w:ind w:right="1"/>
        <w:jc w:val="both"/>
        <w:rPr>
          <w:rFonts w:ascii="Garamond" w:eastAsia="Times New Roman" w:hAnsi="Garamond" w:cs="Calibri"/>
        </w:rPr>
      </w:pPr>
    </w:p>
    <w:p w:rsidR="00B9491E" w:rsidRPr="00B9491E" w:rsidRDefault="00B9491E" w:rsidP="00B9491E">
      <w:pPr>
        <w:widowControl w:val="0"/>
        <w:autoSpaceDE w:val="0"/>
        <w:autoSpaceDN w:val="0"/>
        <w:adjustRightInd w:val="0"/>
        <w:spacing w:line="276" w:lineRule="auto"/>
        <w:ind w:right="1"/>
        <w:jc w:val="both"/>
        <w:rPr>
          <w:rFonts w:ascii="Garamond" w:eastAsia="Times New Roman" w:hAnsi="Garamond" w:cs="Calibri"/>
          <w:b/>
        </w:rPr>
      </w:pPr>
      <w:r w:rsidRPr="00B9491E">
        <w:rPr>
          <w:rFonts w:ascii="Garamond" w:eastAsia="Times New Roman" w:hAnsi="Garamond" w:cs="Calibri"/>
          <w:b/>
        </w:rPr>
        <w:t>Dato atto che</w:t>
      </w:r>
    </w:p>
    <w:p w:rsidR="004154C5" w:rsidRDefault="00B9491E" w:rsidP="0006592F">
      <w:pPr>
        <w:widowControl w:val="0"/>
        <w:autoSpaceDE w:val="0"/>
        <w:autoSpaceDN w:val="0"/>
        <w:adjustRightInd w:val="0"/>
        <w:spacing w:line="276" w:lineRule="auto"/>
        <w:ind w:right="1"/>
        <w:jc w:val="both"/>
        <w:rPr>
          <w:rFonts w:ascii="Garamond" w:eastAsia="Times New Roman" w:hAnsi="Garamond" w:cs="Calibri"/>
        </w:rPr>
      </w:pPr>
      <w:r w:rsidRPr="00B9491E">
        <w:rPr>
          <w:rFonts w:ascii="Garamond" w:eastAsia="Times New Roman" w:hAnsi="Garamond" w:cs="Calibri"/>
        </w:rPr>
        <w:t>-</w:t>
      </w:r>
      <w:r w:rsidRPr="00B9491E">
        <w:rPr>
          <w:rFonts w:ascii="Garamond" w:eastAsia="Times New Roman" w:hAnsi="Garamond" w:cs="Calibri"/>
        </w:rPr>
        <w:tab/>
        <w:t xml:space="preserve">nel Piano d’Ambito adottato il 26 settembre 2020 sono state individuate le dotazioni essenziali all’espletamento del servizio integrato dei rifiuti </w:t>
      </w:r>
      <w:r w:rsidR="00E60C70">
        <w:rPr>
          <w:rFonts w:ascii="Garamond" w:eastAsia="Times New Roman" w:hAnsi="Garamond" w:cs="Calibri"/>
        </w:rPr>
        <w:t>urbani nei</w:t>
      </w:r>
      <w:r w:rsidRPr="00B9491E">
        <w:rPr>
          <w:rFonts w:ascii="Garamond" w:eastAsia="Times New Roman" w:hAnsi="Garamond" w:cs="Calibri"/>
        </w:rPr>
        <w:t xml:space="preserve"> comuni dell’ATO Caserta; </w:t>
      </w:r>
    </w:p>
    <w:p w:rsidR="007B6A6F" w:rsidRPr="007B6A6F" w:rsidRDefault="007B6A6F" w:rsidP="0006592F">
      <w:pPr>
        <w:widowControl w:val="0"/>
        <w:autoSpaceDE w:val="0"/>
        <w:autoSpaceDN w:val="0"/>
        <w:adjustRightInd w:val="0"/>
        <w:spacing w:line="276" w:lineRule="auto"/>
        <w:ind w:right="1"/>
        <w:jc w:val="both"/>
        <w:rPr>
          <w:rFonts w:ascii="Garamond" w:eastAsia="Times New Roman" w:hAnsi="Garamond" w:cs="Calibri"/>
        </w:rPr>
      </w:pPr>
    </w:p>
    <w:p w:rsidR="00B9491E" w:rsidRDefault="0006592F" w:rsidP="0006592F">
      <w:pPr>
        <w:widowControl w:val="0"/>
        <w:autoSpaceDE w:val="0"/>
        <w:autoSpaceDN w:val="0"/>
        <w:adjustRightInd w:val="0"/>
        <w:spacing w:line="276" w:lineRule="auto"/>
        <w:ind w:right="1"/>
        <w:jc w:val="both"/>
        <w:rPr>
          <w:rFonts w:ascii="Garamond" w:eastAsia="Times New Roman" w:hAnsi="Garamond" w:cs="Calibri"/>
          <w:b/>
        </w:rPr>
      </w:pPr>
      <w:r w:rsidRPr="004D0A79">
        <w:rPr>
          <w:rFonts w:ascii="Garamond" w:eastAsia="Times New Roman" w:hAnsi="Garamond" w:cs="Calibri"/>
          <w:b/>
        </w:rPr>
        <w:t>ritenuto pertanto:</w:t>
      </w:r>
    </w:p>
    <w:p w:rsidR="001D602C" w:rsidRPr="00DD7E49" w:rsidRDefault="001D602C" w:rsidP="0006592F">
      <w:pPr>
        <w:widowControl w:val="0"/>
        <w:autoSpaceDE w:val="0"/>
        <w:autoSpaceDN w:val="0"/>
        <w:adjustRightInd w:val="0"/>
        <w:spacing w:line="276" w:lineRule="auto"/>
        <w:ind w:right="1"/>
        <w:jc w:val="both"/>
        <w:rPr>
          <w:rFonts w:ascii="Garamond" w:eastAsia="Times New Roman" w:hAnsi="Garamond" w:cs="Calibri"/>
          <w:b/>
        </w:rPr>
      </w:pPr>
    </w:p>
    <w:p w:rsidR="0006592F" w:rsidRDefault="0006592F" w:rsidP="0006592F">
      <w:pPr>
        <w:widowControl w:val="0"/>
        <w:autoSpaceDE w:val="0"/>
        <w:autoSpaceDN w:val="0"/>
        <w:adjustRightInd w:val="0"/>
        <w:spacing w:line="276" w:lineRule="auto"/>
        <w:ind w:right="1"/>
        <w:jc w:val="both"/>
        <w:rPr>
          <w:rFonts w:ascii="Garamond" w:eastAsia="Times New Roman" w:hAnsi="Garamond" w:cs="Calibri"/>
        </w:rPr>
      </w:pPr>
      <w:r w:rsidRPr="0006592F">
        <w:rPr>
          <w:rFonts w:ascii="Garamond" w:eastAsia="Times New Roman" w:hAnsi="Garamond" w:cs="Calibri"/>
        </w:rPr>
        <w:t xml:space="preserve">- </w:t>
      </w:r>
      <w:r w:rsidRPr="00134690">
        <w:rPr>
          <w:rFonts w:ascii="Garamond" w:eastAsia="Times New Roman" w:hAnsi="Garamond" w:cs="Calibri"/>
          <w:b/>
        </w:rPr>
        <w:t>di confermare la scelta</w:t>
      </w:r>
      <w:r w:rsidRPr="0006592F">
        <w:rPr>
          <w:rFonts w:ascii="Garamond" w:eastAsia="Times New Roman" w:hAnsi="Garamond" w:cs="Calibri"/>
        </w:rPr>
        <w:t xml:space="preserve">, già operata con deliberazione n. </w:t>
      </w:r>
      <w:r w:rsidR="00F24DA1">
        <w:rPr>
          <w:rFonts w:ascii="Garamond" w:eastAsia="Times New Roman" w:hAnsi="Garamond" w:cs="Calibri"/>
        </w:rPr>
        <w:t xml:space="preserve">15 del 31.10.2023 di questo </w:t>
      </w:r>
      <w:r w:rsidRPr="0006592F">
        <w:rPr>
          <w:rFonts w:ascii="Garamond" w:eastAsia="Times New Roman" w:hAnsi="Garamond" w:cs="Calibri"/>
        </w:rPr>
        <w:t>Consiglio d’Ambito, della forma di gestione secondo m</w:t>
      </w:r>
      <w:r w:rsidR="00F24DA1">
        <w:rPr>
          <w:rFonts w:ascii="Garamond" w:eastAsia="Times New Roman" w:hAnsi="Garamond" w:cs="Calibri"/>
        </w:rPr>
        <w:t xml:space="preserve">odalità </w:t>
      </w:r>
      <w:r w:rsidR="00F24DA1" w:rsidRPr="001D602C">
        <w:rPr>
          <w:rFonts w:ascii="Garamond" w:eastAsia="Times New Roman" w:hAnsi="Garamond" w:cs="Calibri"/>
          <w:i/>
        </w:rPr>
        <w:t xml:space="preserve">in </w:t>
      </w:r>
      <w:proofErr w:type="spellStart"/>
      <w:r w:rsidR="00F24DA1" w:rsidRPr="001D602C">
        <w:rPr>
          <w:rFonts w:ascii="Garamond" w:eastAsia="Times New Roman" w:hAnsi="Garamond" w:cs="Calibri"/>
          <w:i/>
        </w:rPr>
        <w:t>house</w:t>
      </w:r>
      <w:proofErr w:type="spellEnd"/>
      <w:r w:rsidR="00F24DA1" w:rsidRPr="001D602C">
        <w:rPr>
          <w:rFonts w:ascii="Garamond" w:eastAsia="Times New Roman" w:hAnsi="Garamond" w:cs="Calibri"/>
          <w:i/>
        </w:rPr>
        <w:t xml:space="preserve"> </w:t>
      </w:r>
      <w:proofErr w:type="spellStart"/>
      <w:r w:rsidR="00F24DA1" w:rsidRPr="001D602C">
        <w:rPr>
          <w:rFonts w:ascii="Garamond" w:eastAsia="Times New Roman" w:hAnsi="Garamond" w:cs="Calibri"/>
          <w:i/>
        </w:rPr>
        <w:t>providing</w:t>
      </w:r>
      <w:proofErr w:type="spellEnd"/>
      <w:r w:rsidR="00F24DA1">
        <w:rPr>
          <w:rFonts w:ascii="Garamond" w:eastAsia="Times New Roman" w:hAnsi="Garamond" w:cs="Calibri"/>
        </w:rPr>
        <w:t xml:space="preserve"> </w:t>
      </w:r>
      <w:r w:rsidR="00134690" w:rsidRPr="00134690">
        <w:rPr>
          <w:rFonts w:ascii="Garamond" w:hAnsi="Garamond" w:cs="Arial"/>
        </w:rPr>
        <w:t xml:space="preserve">del servizio integrato dei rifiuti relativo al trattamento intermedio del rifiuto indifferenziato prodotto dai comuni dell’ATO Caserta (gestione del T.M.B. di Santa Maria Capua Vetere, oltre alle discariche cc.dd. </w:t>
      </w:r>
      <w:r w:rsidR="00134690" w:rsidRPr="00134690">
        <w:rPr>
          <w:rFonts w:ascii="Garamond" w:hAnsi="Garamond" w:cs="Arial"/>
          <w:i/>
          <w:iCs/>
        </w:rPr>
        <w:t xml:space="preserve">post </w:t>
      </w:r>
      <w:proofErr w:type="spellStart"/>
      <w:r w:rsidR="00134690" w:rsidRPr="00134690">
        <w:rPr>
          <w:rFonts w:ascii="Garamond" w:hAnsi="Garamond" w:cs="Arial"/>
          <w:i/>
          <w:iCs/>
        </w:rPr>
        <w:t>mortem</w:t>
      </w:r>
      <w:proofErr w:type="spellEnd"/>
      <w:r w:rsidR="00134690" w:rsidRPr="00134690">
        <w:rPr>
          <w:rFonts w:ascii="Garamond" w:hAnsi="Garamond" w:cs="Arial"/>
        </w:rPr>
        <w:t xml:space="preserve"> e dei siti di stoccaggio </w:t>
      </w:r>
      <w:r w:rsidR="00134690" w:rsidRPr="00134690">
        <w:rPr>
          <w:rFonts w:ascii="Garamond" w:hAnsi="Garamond" w:cs="Arial"/>
        </w:rPr>
        <w:lastRenderedPageBreak/>
        <w:t>provvisorio comprensoriale)</w:t>
      </w:r>
      <w:r w:rsidR="00134690">
        <w:rPr>
          <w:rFonts w:ascii="Garamond" w:hAnsi="Garamond" w:cs="Arial"/>
        </w:rPr>
        <w:t xml:space="preserve"> che prevede </w:t>
      </w:r>
      <w:r w:rsidR="00134690" w:rsidRPr="00134690">
        <w:rPr>
          <w:rFonts w:ascii="Garamond" w:eastAsia="Times New Roman" w:hAnsi="Garamond" w:cs="Times New Roman"/>
          <w:lang w:eastAsia="it-IT"/>
        </w:rPr>
        <w:t>l’affidamento del servizio</w:t>
      </w:r>
      <w:r w:rsidR="00134690" w:rsidRPr="00134690">
        <w:rPr>
          <w:rFonts w:ascii="Garamond" w:hAnsi="Garamond" w:cs="TimesNewRomanPSMT"/>
        </w:rPr>
        <w:t xml:space="preserve"> a società </w:t>
      </w:r>
      <w:r w:rsidR="00134690" w:rsidRPr="00134690">
        <w:rPr>
          <w:rFonts w:ascii="Garamond" w:hAnsi="Garamond" w:cs="TimesNewRomanPSMT"/>
          <w:i/>
        </w:rPr>
        <w:t xml:space="preserve">in </w:t>
      </w:r>
      <w:proofErr w:type="spellStart"/>
      <w:r w:rsidR="00134690" w:rsidRPr="00134690">
        <w:rPr>
          <w:rFonts w:ascii="Garamond" w:hAnsi="Garamond" w:cs="TimesNewRomanPSMT"/>
          <w:i/>
        </w:rPr>
        <w:t>house</w:t>
      </w:r>
      <w:proofErr w:type="spellEnd"/>
      <w:r w:rsidR="00134690" w:rsidRPr="009133EF">
        <w:rPr>
          <w:rFonts w:ascii="Garamond" w:hAnsi="Garamond" w:cs="TimesNewRomanPSMT"/>
        </w:rPr>
        <w:t xml:space="preserve"> </w:t>
      </w:r>
      <w:r w:rsidR="00134690" w:rsidRPr="009133EF">
        <w:rPr>
          <w:rFonts w:ascii="Garamond" w:hAnsi="Garamond" w:cs="Times-Roman"/>
        </w:rPr>
        <w:t>attraverso il subentro dei Comuni nella titolarità delle quote di partecipazione al capitale sociale dell</w:t>
      </w:r>
      <w:r w:rsidR="00134690">
        <w:rPr>
          <w:rFonts w:ascii="Garamond" w:hAnsi="Garamond" w:cs="Times-Roman"/>
        </w:rPr>
        <w:t>a</w:t>
      </w:r>
      <w:r w:rsidR="00134690" w:rsidRPr="009133EF">
        <w:rPr>
          <w:rFonts w:ascii="Garamond" w:hAnsi="Garamond" w:cs="TimesNewRomanPSMT"/>
        </w:rPr>
        <w:t xml:space="preserve"> </w:t>
      </w:r>
      <w:r w:rsidR="00134690" w:rsidRPr="009133EF">
        <w:rPr>
          <w:rFonts w:ascii="Garamond" w:hAnsi="Garamond" w:cs="Times-Roman"/>
        </w:rPr>
        <w:t>società provincial</w:t>
      </w:r>
      <w:r w:rsidR="00134690">
        <w:rPr>
          <w:rFonts w:ascii="Garamond" w:hAnsi="Garamond" w:cs="Times-Roman"/>
        </w:rPr>
        <w:t>e GISEC S.P.A.,</w:t>
      </w:r>
      <w:r w:rsidR="00134690" w:rsidRPr="009133EF">
        <w:rPr>
          <w:rFonts w:ascii="Garamond" w:hAnsi="Garamond" w:cs="Times-Roman"/>
        </w:rPr>
        <w:t xml:space="preserve"> istituit</w:t>
      </w:r>
      <w:r w:rsidR="00134690">
        <w:rPr>
          <w:rFonts w:ascii="Garamond" w:hAnsi="Garamond" w:cs="Times-Roman"/>
        </w:rPr>
        <w:t>a</w:t>
      </w:r>
      <w:r w:rsidR="00134690" w:rsidRPr="009133EF">
        <w:rPr>
          <w:rFonts w:ascii="Garamond" w:hAnsi="Garamond" w:cs="Times-Roman"/>
        </w:rPr>
        <w:t xml:space="preserve"> ai sensi del decreto-legge 30 dicembre 2009, n. 195 (Disposizioni urgenti</w:t>
      </w:r>
      <w:r w:rsidR="00134690" w:rsidRPr="009133EF">
        <w:rPr>
          <w:rFonts w:ascii="Garamond" w:hAnsi="Garamond" w:cs="TimesNewRomanPSMT"/>
        </w:rPr>
        <w:t xml:space="preserve"> </w:t>
      </w:r>
      <w:r w:rsidR="00134690" w:rsidRPr="009133EF">
        <w:rPr>
          <w:rFonts w:ascii="Garamond" w:hAnsi="Garamond" w:cs="Times-Roman"/>
        </w:rPr>
        <w:t>per la cessazione dello stato di emergenza in materia di rifiuti nella regione Campania, per l'avvio</w:t>
      </w:r>
      <w:r w:rsidR="00134690" w:rsidRPr="009133EF">
        <w:rPr>
          <w:rFonts w:ascii="Garamond" w:hAnsi="Garamond" w:cs="TimesNewRomanPSMT"/>
        </w:rPr>
        <w:t xml:space="preserve"> </w:t>
      </w:r>
      <w:r w:rsidR="00134690" w:rsidRPr="009133EF">
        <w:rPr>
          <w:rFonts w:ascii="Garamond" w:hAnsi="Garamond" w:cs="Times-Roman"/>
        </w:rPr>
        <w:t>della fase post emergenziale nel territorio della regione Abruzzo ed altre disposizioni urgenti relative</w:t>
      </w:r>
      <w:r w:rsidR="00134690" w:rsidRPr="009133EF">
        <w:rPr>
          <w:rFonts w:ascii="Garamond" w:hAnsi="Garamond" w:cs="TimesNewRomanPSMT"/>
        </w:rPr>
        <w:t xml:space="preserve"> </w:t>
      </w:r>
      <w:r w:rsidR="00134690" w:rsidRPr="009133EF">
        <w:rPr>
          <w:rFonts w:ascii="Garamond" w:hAnsi="Garamond" w:cs="Times-Roman"/>
        </w:rPr>
        <w:t>alla Presidenza del Consiglio dei Ministri ed alla protezione civile), convertito, con modificazioni,</w:t>
      </w:r>
      <w:r w:rsidR="00134690" w:rsidRPr="009133EF">
        <w:rPr>
          <w:rFonts w:ascii="Garamond" w:hAnsi="Garamond" w:cs="TimesNewRomanPSMT"/>
        </w:rPr>
        <w:t xml:space="preserve"> </w:t>
      </w:r>
      <w:r w:rsidR="00134690" w:rsidRPr="009133EF">
        <w:rPr>
          <w:rFonts w:ascii="Garamond" w:hAnsi="Garamond" w:cs="Times-Roman"/>
        </w:rPr>
        <w:t>dalla legge 26 febbraio 2010, n. 26</w:t>
      </w:r>
      <w:r w:rsidR="001D602C">
        <w:rPr>
          <w:rFonts w:ascii="Garamond" w:hAnsi="Garamond" w:cs="Times-Roman"/>
        </w:rPr>
        <w:t xml:space="preserve"> - ai sensi del </w:t>
      </w:r>
      <w:r w:rsidR="00134690">
        <w:rPr>
          <w:rFonts w:ascii="Garamond" w:eastAsia="Times New Roman" w:hAnsi="Garamond" w:cs="Times New Roman"/>
          <w:i/>
          <w:lang w:eastAsia="it-IT"/>
        </w:rPr>
        <w:t>comma 8</w:t>
      </w:r>
      <w:r w:rsidR="001D602C">
        <w:rPr>
          <w:rFonts w:ascii="Garamond" w:eastAsia="Times New Roman" w:hAnsi="Garamond" w:cs="Times New Roman"/>
          <w:i/>
          <w:lang w:eastAsia="it-IT"/>
        </w:rPr>
        <w:t>,</w:t>
      </w:r>
      <w:r w:rsidR="00134690">
        <w:rPr>
          <w:rFonts w:ascii="Garamond" w:eastAsia="Times New Roman" w:hAnsi="Garamond" w:cs="Times New Roman"/>
          <w:i/>
          <w:lang w:eastAsia="it-IT"/>
        </w:rPr>
        <w:t xml:space="preserve"> art. 26–bis della L.R.C. n. 14/2016</w:t>
      </w:r>
      <w:r w:rsidR="001D602C">
        <w:rPr>
          <w:rFonts w:ascii="Garamond" w:eastAsia="Times New Roman" w:hAnsi="Garamond" w:cs="Calibri"/>
        </w:rPr>
        <w:t xml:space="preserve"> - </w:t>
      </w:r>
      <w:r w:rsidRPr="0006592F">
        <w:rPr>
          <w:rFonts w:ascii="Garamond" w:eastAsia="Times New Roman" w:hAnsi="Garamond" w:cs="Calibri"/>
        </w:rPr>
        <w:t>già correntemente gestiti dalla medesima società;</w:t>
      </w:r>
    </w:p>
    <w:p w:rsidR="00B05F62" w:rsidRDefault="00B05F62" w:rsidP="0006592F">
      <w:pPr>
        <w:widowControl w:val="0"/>
        <w:autoSpaceDE w:val="0"/>
        <w:autoSpaceDN w:val="0"/>
        <w:adjustRightInd w:val="0"/>
        <w:spacing w:line="276" w:lineRule="auto"/>
        <w:ind w:right="1"/>
        <w:jc w:val="both"/>
        <w:rPr>
          <w:rFonts w:ascii="Garamond" w:eastAsia="Times New Roman" w:hAnsi="Garamond" w:cs="Calibri"/>
        </w:rPr>
      </w:pPr>
    </w:p>
    <w:p w:rsidR="00B05F62" w:rsidRDefault="00B05F62" w:rsidP="00B05F62">
      <w:pPr>
        <w:autoSpaceDE w:val="0"/>
        <w:autoSpaceDN w:val="0"/>
        <w:adjustRightInd w:val="0"/>
        <w:jc w:val="both"/>
        <w:rPr>
          <w:rFonts w:ascii="Garamond" w:eastAsia="Times New Roman" w:hAnsi="Garamond" w:cs="Times New Roman"/>
          <w:i/>
          <w:lang w:eastAsia="it-IT"/>
        </w:rPr>
      </w:pPr>
      <w:r w:rsidRPr="00BD5279">
        <w:rPr>
          <w:rFonts w:ascii="Garamond" w:eastAsia="Times New Roman" w:hAnsi="Garamond" w:cs="Times New Roman"/>
          <w:i/>
          <w:lang w:eastAsia="it-IT"/>
        </w:rPr>
        <w:t xml:space="preserve">- </w:t>
      </w:r>
      <w:r w:rsidRPr="00B05F62">
        <w:rPr>
          <w:rFonts w:ascii="Garamond" w:eastAsia="Times New Roman" w:hAnsi="Garamond" w:cs="Times New Roman"/>
          <w:b/>
          <w:lang w:eastAsia="it-IT"/>
        </w:rPr>
        <w:t>di dare atto</w:t>
      </w:r>
      <w:r>
        <w:rPr>
          <w:rFonts w:ascii="Garamond" w:eastAsia="Times New Roman" w:hAnsi="Garamond" w:cs="Times New Roman"/>
          <w:i/>
          <w:lang w:eastAsia="it-IT"/>
        </w:rPr>
        <w:t xml:space="preserve"> </w:t>
      </w:r>
      <w:r w:rsidRPr="00B05F62">
        <w:rPr>
          <w:rFonts w:ascii="Garamond" w:eastAsia="Times New Roman" w:hAnsi="Garamond" w:cs="Times New Roman"/>
          <w:b/>
          <w:lang w:eastAsia="it-IT"/>
        </w:rPr>
        <w:t>che</w:t>
      </w:r>
      <w:r>
        <w:rPr>
          <w:rFonts w:ascii="Garamond" w:eastAsia="Times New Roman" w:hAnsi="Garamond" w:cs="Times New Roman"/>
          <w:i/>
          <w:lang w:eastAsia="it-IT"/>
        </w:rPr>
        <w:t xml:space="preserve"> </w:t>
      </w:r>
    </w:p>
    <w:p w:rsidR="00B05F62" w:rsidRDefault="00B05F62" w:rsidP="00B05F62">
      <w:pPr>
        <w:autoSpaceDE w:val="0"/>
        <w:autoSpaceDN w:val="0"/>
        <w:adjustRightInd w:val="0"/>
        <w:jc w:val="both"/>
        <w:rPr>
          <w:rFonts w:ascii="Garamond" w:eastAsia="Times New Roman" w:hAnsi="Garamond" w:cs="Times New Roman"/>
          <w:i/>
          <w:lang w:eastAsia="it-IT"/>
        </w:rPr>
      </w:pPr>
    </w:p>
    <w:p w:rsidR="00B05F62" w:rsidRDefault="00B05F62" w:rsidP="00B05F62">
      <w:pPr>
        <w:pStyle w:val="Paragrafoelenco"/>
        <w:numPr>
          <w:ilvl w:val="0"/>
          <w:numId w:val="18"/>
        </w:numPr>
        <w:autoSpaceDE w:val="0"/>
        <w:autoSpaceDN w:val="0"/>
        <w:adjustRightInd w:val="0"/>
        <w:jc w:val="both"/>
        <w:rPr>
          <w:rFonts w:ascii="Garamond" w:eastAsia="Times New Roman" w:hAnsi="Garamond" w:cs="Times New Roman"/>
          <w:lang w:eastAsia="it-IT"/>
        </w:rPr>
      </w:pPr>
      <w:r w:rsidRPr="00B05F62">
        <w:rPr>
          <w:rFonts w:ascii="Garamond" w:eastAsia="Times New Roman" w:hAnsi="Garamond" w:cs="Times New Roman"/>
          <w:i/>
          <w:lang w:eastAsia="it-IT"/>
        </w:rPr>
        <w:t xml:space="preserve">il comma 8, </w:t>
      </w:r>
      <w:r w:rsidRPr="00B05F62">
        <w:rPr>
          <w:rFonts w:ascii="Garamond" w:eastAsia="Times New Roman" w:hAnsi="Garamond" w:cs="Times New Roman"/>
          <w:lang w:eastAsia="it-IT"/>
        </w:rPr>
        <w:t xml:space="preserve">stabilisce, altresì, che ove le deliberazioni che individuano la forma di gestione di cui al comma 1 prevedono, ai sensi dell’articolo 14, comma 1, lettera c) del decreto legislativo 201/2022, l’affidamento a società in </w:t>
      </w:r>
      <w:proofErr w:type="spellStart"/>
      <w:r w:rsidRPr="00B05F62">
        <w:rPr>
          <w:rFonts w:ascii="Garamond" w:eastAsia="Times New Roman" w:hAnsi="Garamond" w:cs="Times New Roman"/>
          <w:lang w:eastAsia="it-IT"/>
        </w:rPr>
        <w:t>house</w:t>
      </w:r>
      <w:proofErr w:type="spellEnd"/>
      <w:r w:rsidRPr="00B05F62">
        <w:rPr>
          <w:rFonts w:ascii="Garamond" w:eastAsia="Times New Roman" w:hAnsi="Garamond" w:cs="Times New Roman"/>
          <w:lang w:eastAsia="it-IT"/>
        </w:rPr>
        <w:t xml:space="preserve">, gli </w:t>
      </w:r>
      <w:proofErr w:type="spellStart"/>
      <w:r w:rsidRPr="00B05F62">
        <w:rPr>
          <w:rFonts w:ascii="Garamond" w:eastAsia="Times New Roman" w:hAnsi="Garamond" w:cs="Times New Roman"/>
          <w:lang w:eastAsia="it-IT"/>
        </w:rPr>
        <w:t>EdA</w:t>
      </w:r>
      <w:proofErr w:type="spellEnd"/>
      <w:r w:rsidRPr="00B05F62">
        <w:rPr>
          <w:rFonts w:ascii="Garamond" w:eastAsia="Times New Roman" w:hAnsi="Garamond" w:cs="Times New Roman"/>
          <w:lang w:eastAsia="it-IT"/>
        </w:rPr>
        <w:t xml:space="preserve"> le trasmettono tempestivamente alla Città metropolitana o alle Province, che, entro trenta giorni dalla ricezione, dispongono la eventuale cessione delle quote richieste ai sensi dell’articolo 10 del decreto legislativo </w:t>
      </w:r>
      <w:r>
        <w:rPr>
          <w:rFonts w:ascii="Garamond" w:eastAsia="Times New Roman" w:hAnsi="Garamond" w:cs="Times New Roman"/>
          <w:lang w:eastAsia="it-IT"/>
        </w:rPr>
        <w:t xml:space="preserve">175/2016 comunicandolo agli </w:t>
      </w:r>
      <w:proofErr w:type="spellStart"/>
      <w:r>
        <w:rPr>
          <w:rFonts w:ascii="Garamond" w:eastAsia="Times New Roman" w:hAnsi="Garamond" w:cs="Times New Roman"/>
          <w:lang w:eastAsia="it-IT"/>
        </w:rPr>
        <w:t>EdA</w:t>
      </w:r>
      <w:proofErr w:type="spellEnd"/>
      <w:r>
        <w:rPr>
          <w:rFonts w:ascii="Garamond" w:eastAsia="Times New Roman" w:hAnsi="Garamond" w:cs="Times New Roman"/>
          <w:lang w:eastAsia="it-IT"/>
        </w:rPr>
        <w:t>;</w:t>
      </w:r>
    </w:p>
    <w:p w:rsidR="00B05F62" w:rsidRDefault="00B05F62" w:rsidP="00B05F62">
      <w:pPr>
        <w:pStyle w:val="Paragrafoelenco"/>
        <w:numPr>
          <w:ilvl w:val="0"/>
          <w:numId w:val="18"/>
        </w:numPr>
        <w:autoSpaceDE w:val="0"/>
        <w:autoSpaceDN w:val="0"/>
        <w:adjustRightInd w:val="0"/>
        <w:jc w:val="both"/>
        <w:rPr>
          <w:rFonts w:ascii="Garamond" w:eastAsia="Times New Roman" w:hAnsi="Garamond" w:cs="Times New Roman"/>
          <w:lang w:eastAsia="it-IT"/>
        </w:rPr>
      </w:pPr>
      <w:r>
        <w:rPr>
          <w:rFonts w:ascii="Garamond" w:eastAsia="Times New Roman" w:hAnsi="Garamond" w:cs="Times New Roman"/>
          <w:lang w:eastAsia="it-IT"/>
        </w:rPr>
        <w:t>e</w:t>
      </w:r>
      <w:r w:rsidRPr="00B05F62">
        <w:rPr>
          <w:rFonts w:ascii="Garamond" w:eastAsia="Times New Roman" w:hAnsi="Garamond" w:cs="Times New Roman"/>
          <w:lang w:eastAsia="it-IT"/>
        </w:rPr>
        <w:t xml:space="preserve">ntro i successivi sessanta giorni, i Comuni approvano gli atti deliberativi di acquisizione della partecipazione come definiti dagli </w:t>
      </w:r>
      <w:proofErr w:type="spellStart"/>
      <w:r w:rsidRPr="00B05F62">
        <w:rPr>
          <w:rFonts w:ascii="Garamond" w:eastAsia="Times New Roman" w:hAnsi="Garamond" w:cs="Times New Roman"/>
          <w:lang w:eastAsia="it-IT"/>
        </w:rPr>
        <w:t>EdA</w:t>
      </w:r>
      <w:proofErr w:type="spellEnd"/>
      <w:r w:rsidRPr="00B05F62">
        <w:rPr>
          <w:rFonts w:ascii="Garamond" w:eastAsia="Times New Roman" w:hAnsi="Garamond" w:cs="Times New Roman"/>
          <w:lang w:eastAsia="it-IT"/>
        </w:rPr>
        <w:t>, nel rispetto del decreto legislativo 152/2006, dell’articolo 3 bis, comma 1bis, del decreto-legge 138/2011, del decreto legislativo 175/2016 e del decreto legislativo 201/2022, per garantire il rispetto dei termini di cui al comma 2;</w:t>
      </w:r>
    </w:p>
    <w:p w:rsidR="00B05F62" w:rsidRDefault="00B05F62" w:rsidP="00B05F62">
      <w:pPr>
        <w:pStyle w:val="Paragrafoelenco"/>
        <w:numPr>
          <w:ilvl w:val="0"/>
          <w:numId w:val="18"/>
        </w:numPr>
        <w:autoSpaceDE w:val="0"/>
        <w:autoSpaceDN w:val="0"/>
        <w:adjustRightInd w:val="0"/>
        <w:jc w:val="both"/>
        <w:rPr>
          <w:rFonts w:ascii="Garamond" w:eastAsia="Times New Roman" w:hAnsi="Garamond" w:cs="Times New Roman"/>
          <w:lang w:eastAsia="it-IT"/>
        </w:rPr>
      </w:pPr>
      <w:r w:rsidRPr="00B05F62">
        <w:rPr>
          <w:rFonts w:ascii="Garamond" w:hAnsi="Garamond"/>
          <w:i/>
        </w:rPr>
        <w:t xml:space="preserve">il comma </w:t>
      </w:r>
      <w:r w:rsidRPr="00B05F62">
        <w:rPr>
          <w:rFonts w:ascii="Garamond" w:eastAsia="Times New Roman" w:hAnsi="Garamond" w:cs="Times New Roman"/>
          <w:i/>
          <w:lang w:eastAsia="it-IT"/>
        </w:rPr>
        <w:t>9,</w:t>
      </w:r>
      <w:r w:rsidRPr="00B05F62">
        <w:rPr>
          <w:rFonts w:ascii="Garamond" w:eastAsia="Times New Roman" w:hAnsi="Garamond" w:cs="Times New Roman"/>
          <w:lang w:eastAsia="it-IT"/>
        </w:rPr>
        <w:t xml:space="preserve"> prevede che gli </w:t>
      </w:r>
      <w:proofErr w:type="spellStart"/>
      <w:r w:rsidRPr="00B05F62">
        <w:rPr>
          <w:rFonts w:ascii="Garamond" w:eastAsia="Times New Roman" w:hAnsi="Garamond" w:cs="Times New Roman"/>
          <w:lang w:eastAsia="it-IT"/>
        </w:rPr>
        <w:t>EdA</w:t>
      </w:r>
      <w:proofErr w:type="spellEnd"/>
      <w:r w:rsidRPr="00B05F62">
        <w:rPr>
          <w:rFonts w:ascii="Garamond" w:eastAsia="Times New Roman" w:hAnsi="Garamond" w:cs="Times New Roman"/>
          <w:lang w:eastAsia="it-IT"/>
        </w:rPr>
        <w:t>, nei casi di cui ai commi 6, 7 e 8, approvano gli schemi di Statuto delle nuove società prevedendo le modalità di ripartizione e acquisizione delle quote da parte dei Comuni, anche in modalità progressiva, in base alla popolazione degli enti partecipanti, ai sensi del comma 8 dell’articolo 25 della legge R.C. n. 14/2016, entro lo stesso termine previsto dal comma 1 per l’individuazione delle forme di gestione;</w:t>
      </w:r>
    </w:p>
    <w:p w:rsidR="00B05F62" w:rsidRDefault="00B05F62" w:rsidP="00B05F62">
      <w:pPr>
        <w:pStyle w:val="Paragrafoelenco"/>
        <w:numPr>
          <w:ilvl w:val="0"/>
          <w:numId w:val="18"/>
        </w:numPr>
        <w:autoSpaceDE w:val="0"/>
        <w:autoSpaceDN w:val="0"/>
        <w:adjustRightInd w:val="0"/>
        <w:jc w:val="both"/>
        <w:rPr>
          <w:rFonts w:ascii="Garamond" w:eastAsia="Times New Roman" w:hAnsi="Garamond" w:cs="Times New Roman"/>
          <w:lang w:eastAsia="it-IT"/>
        </w:rPr>
      </w:pPr>
      <w:r w:rsidRPr="00B05F62">
        <w:rPr>
          <w:rFonts w:ascii="Garamond" w:eastAsia="Times New Roman" w:hAnsi="Garamond" w:cs="Times New Roman"/>
          <w:i/>
          <w:lang w:eastAsia="it-IT"/>
        </w:rPr>
        <w:t>il comma 10</w:t>
      </w:r>
      <w:r w:rsidRPr="00B05F62">
        <w:rPr>
          <w:rFonts w:ascii="Garamond" w:eastAsia="Times New Roman" w:hAnsi="Garamond" w:cs="Times New Roman"/>
          <w:lang w:eastAsia="it-IT"/>
        </w:rPr>
        <w:t xml:space="preserve"> prevede che entro i termini stabiliti dagli </w:t>
      </w:r>
      <w:proofErr w:type="spellStart"/>
      <w:r w:rsidRPr="00B05F62">
        <w:rPr>
          <w:rFonts w:ascii="Garamond" w:eastAsia="Times New Roman" w:hAnsi="Garamond" w:cs="Times New Roman"/>
          <w:lang w:eastAsia="it-IT"/>
        </w:rPr>
        <w:t>EdA</w:t>
      </w:r>
      <w:proofErr w:type="spellEnd"/>
      <w:r w:rsidRPr="00B05F62">
        <w:rPr>
          <w:rFonts w:ascii="Garamond" w:eastAsia="Times New Roman" w:hAnsi="Garamond" w:cs="Times New Roman"/>
          <w:lang w:eastAsia="it-IT"/>
        </w:rPr>
        <w:t xml:space="preserve"> con le delibere di cui al comma 1, la Città metropolitana e le Province assicurano gli adempimenti di cui all’articolo 40, comma 3 della legge R.C n. 14/2016</w:t>
      </w:r>
      <w:r>
        <w:rPr>
          <w:rFonts w:ascii="Garamond" w:eastAsia="Times New Roman" w:hAnsi="Garamond" w:cs="Times New Roman"/>
          <w:lang w:eastAsia="it-IT"/>
        </w:rPr>
        <w:t>;</w:t>
      </w:r>
    </w:p>
    <w:p w:rsidR="004154C5" w:rsidRPr="00B05F62" w:rsidRDefault="00B05F62" w:rsidP="00B05F62">
      <w:pPr>
        <w:pStyle w:val="Paragrafoelenco"/>
        <w:numPr>
          <w:ilvl w:val="0"/>
          <w:numId w:val="18"/>
        </w:numPr>
        <w:autoSpaceDE w:val="0"/>
        <w:autoSpaceDN w:val="0"/>
        <w:adjustRightInd w:val="0"/>
        <w:jc w:val="both"/>
        <w:rPr>
          <w:rFonts w:ascii="Garamond" w:eastAsia="Times New Roman" w:hAnsi="Garamond" w:cs="Times New Roman"/>
          <w:lang w:eastAsia="it-IT"/>
        </w:rPr>
      </w:pPr>
      <w:r w:rsidRPr="00B05F62">
        <w:rPr>
          <w:rFonts w:ascii="Garamond" w:eastAsia="Times New Roman" w:hAnsi="Garamond" w:cs="Times New Roman"/>
          <w:i/>
          <w:lang w:eastAsia="it-IT"/>
        </w:rPr>
        <w:t>il comma 11</w:t>
      </w:r>
      <w:r w:rsidRPr="00B05F62">
        <w:rPr>
          <w:rFonts w:ascii="Garamond" w:eastAsia="Times New Roman" w:hAnsi="Garamond" w:cs="Times New Roman"/>
          <w:lang w:eastAsia="it-IT"/>
        </w:rPr>
        <w:t xml:space="preserve"> prevede che decorsi uno o più termini previsti dal presente articolo, la Regione esercita nei confronti degli Eda, dei Comuni convenzionati in SAD, della Città metropolitana, delle Province e dei Comuni inadempienti, i poteri sostitutivi ai sensi degli articoli 39 e 40, comma 3, della legge R.C. n. 14/2016.</w:t>
      </w:r>
    </w:p>
    <w:p w:rsidR="00134690" w:rsidRPr="0006592F" w:rsidRDefault="00134690" w:rsidP="0006592F">
      <w:pPr>
        <w:widowControl w:val="0"/>
        <w:autoSpaceDE w:val="0"/>
        <w:autoSpaceDN w:val="0"/>
        <w:adjustRightInd w:val="0"/>
        <w:spacing w:line="276" w:lineRule="auto"/>
        <w:ind w:right="1"/>
        <w:jc w:val="both"/>
        <w:rPr>
          <w:rFonts w:ascii="Garamond" w:eastAsia="Times New Roman" w:hAnsi="Garamond" w:cs="Calibri"/>
        </w:rPr>
      </w:pPr>
    </w:p>
    <w:p w:rsidR="0006592F" w:rsidRDefault="0006592F" w:rsidP="00E44A43">
      <w:pPr>
        <w:widowControl w:val="0"/>
        <w:autoSpaceDE w:val="0"/>
        <w:autoSpaceDN w:val="0"/>
        <w:adjustRightInd w:val="0"/>
        <w:spacing w:line="276" w:lineRule="auto"/>
        <w:ind w:right="1"/>
        <w:jc w:val="both"/>
        <w:rPr>
          <w:rFonts w:ascii="Garamond" w:eastAsia="Times New Roman" w:hAnsi="Garamond" w:cs="Calibri"/>
        </w:rPr>
      </w:pPr>
      <w:r w:rsidRPr="0006592F">
        <w:rPr>
          <w:rFonts w:ascii="Garamond" w:eastAsia="Times New Roman" w:hAnsi="Garamond" w:cs="Calibri"/>
        </w:rPr>
        <w:t xml:space="preserve">- </w:t>
      </w:r>
      <w:r w:rsidRPr="00134690">
        <w:rPr>
          <w:rFonts w:ascii="Garamond" w:eastAsia="Times New Roman" w:hAnsi="Garamond" w:cs="Calibri"/>
          <w:b/>
        </w:rPr>
        <w:t>di condividere ed approvare</w:t>
      </w:r>
      <w:r w:rsidRPr="0006592F">
        <w:rPr>
          <w:rFonts w:ascii="Garamond" w:eastAsia="Times New Roman" w:hAnsi="Garamond" w:cs="Calibri"/>
        </w:rPr>
        <w:t xml:space="preserve"> la </w:t>
      </w:r>
      <w:r w:rsidRPr="0018546C">
        <w:rPr>
          <w:rFonts w:ascii="Garamond" w:eastAsia="Times New Roman" w:hAnsi="Garamond" w:cs="Calibri"/>
          <w:i/>
        </w:rPr>
        <w:t>Relazione illustrativa della scelta della modalità di gestione</w:t>
      </w:r>
      <w:r w:rsidR="00E44A43" w:rsidRPr="0018546C">
        <w:rPr>
          <w:rFonts w:ascii="Garamond" w:eastAsia="Times New Roman" w:hAnsi="Garamond" w:cs="Calibri"/>
          <w:i/>
        </w:rPr>
        <w:t xml:space="preserve"> </w:t>
      </w:r>
      <w:r w:rsidRPr="0018546C">
        <w:rPr>
          <w:rFonts w:ascii="Garamond" w:eastAsia="Times New Roman" w:hAnsi="Garamond" w:cs="Calibri"/>
          <w:i/>
        </w:rPr>
        <w:t>del servizio</w:t>
      </w:r>
      <w:r w:rsidRPr="0006592F">
        <w:rPr>
          <w:rFonts w:ascii="Garamond" w:eastAsia="Times New Roman" w:hAnsi="Garamond" w:cs="Calibri"/>
        </w:rPr>
        <w:t xml:space="preserve"> pubblico locale</w:t>
      </w:r>
      <w:r w:rsidR="0018546C">
        <w:rPr>
          <w:rFonts w:ascii="Garamond" w:eastAsia="Times New Roman" w:hAnsi="Garamond" w:cs="Calibri"/>
        </w:rPr>
        <w:t xml:space="preserve">, </w:t>
      </w:r>
      <w:r w:rsidR="007B6A6F" w:rsidRPr="007B6A6F">
        <w:rPr>
          <w:rFonts w:ascii="Garamond" w:eastAsia="Times New Roman" w:hAnsi="Garamond" w:cs="Calibri"/>
        </w:rPr>
        <w:t xml:space="preserve">comprensiva del </w:t>
      </w:r>
      <w:r w:rsidR="007B6A6F" w:rsidRPr="0018546C">
        <w:rPr>
          <w:rFonts w:ascii="Garamond" w:eastAsia="Times New Roman" w:hAnsi="Garamond" w:cs="Calibri"/>
          <w:i/>
        </w:rPr>
        <w:t>Piano Economico Finanziario di affidamento asseverato</w:t>
      </w:r>
      <w:r w:rsidR="0018546C">
        <w:rPr>
          <w:rFonts w:ascii="Garamond" w:eastAsia="Times New Roman" w:hAnsi="Garamond" w:cs="Calibri"/>
        </w:rPr>
        <w:t xml:space="preserve">, </w:t>
      </w:r>
      <w:r w:rsidR="0018546C" w:rsidRPr="0018546C">
        <w:rPr>
          <w:rFonts w:ascii="Garamond" w:eastAsia="Times New Roman" w:hAnsi="Garamond" w:cs="Calibri"/>
        </w:rPr>
        <w:t>mediante il subentro dei Comuni della Provincia di Caserta nella titolarità delle quote di partecipazione al capitale sociale della GISEC S.p.A.</w:t>
      </w:r>
      <w:r w:rsidRPr="0006592F">
        <w:rPr>
          <w:rFonts w:ascii="Garamond" w:eastAsia="Times New Roman" w:hAnsi="Garamond" w:cs="Calibri"/>
        </w:rPr>
        <w:t xml:space="preserve">, </w:t>
      </w:r>
      <w:r w:rsidR="00F167C4" w:rsidRPr="00EF2DA9">
        <w:rPr>
          <w:rFonts w:ascii="Garamond" w:eastAsia="Times New Roman" w:hAnsi="Garamond" w:cs="Calibri"/>
          <w:highlight w:val="yellow"/>
        </w:rPr>
        <w:t xml:space="preserve">acquisita al </w:t>
      </w:r>
      <w:proofErr w:type="spellStart"/>
      <w:r w:rsidR="00F167C4" w:rsidRPr="00EF2DA9">
        <w:rPr>
          <w:rFonts w:ascii="Garamond" w:eastAsia="Times New Roman" w:hAnsi="Garamond" w:cs="Calibri"/>
          <w:highlight w:val="yellow"/>
        </w:rPr>
        <w:t>prot</w:t>
      </w:r>
      <w:proofErr w:type="spellEnd"/>
      <w:r w:rsidR="00F167C4" w:rsidRPr="00EF2DA9">
        <w:rPr>
          <w:rFonts w:ascii="Garamond" w:eastAsia="Times New Roman" w:hAnsi="Garamond" w:cs="Calibri"/>
          <w:highlight w:val="yellow"/>
        </w:rPr>
        <w:t>. dell’EDA in data     al n.</w:t>
      </w:r>
      <w:r w:rsidR="00F167C4">
        <w:rPr>
          <w:rFonts w:ascii="Garamond" w:eastAsia="Times New Roman" w:hAnsi="Garamond" w:cs="Calibri"/>
        </w:rPr>
        <w:t xml:space="preserve">, </w:t>
      </w:r>
      <w:r w:rsidRPr="0006592F">
        <w:rPr>
          <w:rFonts w:ascii="Garamond" w:eastAsia="Times New Roman" w:hAnsi="Garamond" w:cs="Calibri"/>
        </w:rPr>
        <w:t xml:space="preserve">redatta </w:t>
      </w:r>
      <w:r w:rsidR="00E44A43">
        <w:rPr>
          <w:rFonts w:ascii="Garamond" w:eastAsia="Times New Roman" w:hAnsi="Garamond" w:cs="Calibri"/>
        </w:rPr>
        <w:t xml:space="preserve">dal Dipartimento di Giurisprudenza dell’Università </w:t>
      </w:r>
      <w:proofErr w:type="spellStart"/>
      <w:r w:rsidR="00E44A43">
        <w:rPr>
          <w:rFonts w:ascii="Garamond" w:eastAsia="Times New Roman" w:hAnsi="Garamond" w:cs="Calibri"/>
        </w:rPr>
        <w:t>Parthenope</w:t>
      </w:r>
      <w:proofErr w:type="spellEnd"/>
      <w:r w:rsidR="0018546C">
        <w:rPr>
          <w:rFonts w:ascii="Garamond" w:eastAsia="Times New Roman" w:hAnsi="Garamond" w:cs="Calibri"/>
        </w:rPr>
        <w:t xml:space="preserve"> ed asseverato dalla ACROSS FIDUCIARIA S.P.A. di Roma</w:t>
      </w:r>
      <w:r w:rsidRPr="0006592F">
        <w:rPr>
          <w:rFonts w:ascii="Garamond" w:eastAsia="Times New Roman" w:hAnsi="Garamond" w:cs="Calibri"/>
        </w:rPr>
        <w:t>, allegata quale parte integrante della presente deliberazione;</w:t>
      </w:r>
    </w:p>
    <w:p w:rsidR="00E44A43" w:rsidRPr="0006592F" w:rsidRDefault="00E44A43" w:rsidP="00E44A43">
      <w:pPr>
        <w:widowControl w:val="0"/>
        <w:autoSpaceDE w:val="0"/>
        <w:autoSpaceDN w:val="0"/>
        <w:adjustRightInd w:val="0"/>
        <w:spacing w:line="276" w:lineRule="auto"/>
        <w:ind w:right="1"/>
        <w:jc w:val="both"/>
        <w:rPr>
          <w:rFonts w:ascii="Garamond" w:eastAsia="Times New Roman" w:hAnsi="Garamond" w:cs="Calibri"/>
        </w:rPr>
      </w:pPr>
    </w:p>
    <w:p w:rsidR="00B9491E" w:rsidRDefault="0006592F" w:rsidP="00E44A43">
      <w:pPr>
        <w:widowControl w:val="0"/>
        <w:autoSpaceDE w:val="0"/>
        <w:autoSpaceDN w:val="0"/>
        <w:adjustRightInd w:val="0"/>
        <w:spacing w:line="276" w:lineRule="auto"/>
        <w:ind w:right="1"/>
        <w:jc w:val="both"/>
        <w:rPr>
          <w:rFonts w:ascii="Garamond" w:eastAsia="Times New Roman" w:hAnsi="Garamond" w:cs="Calibri"/>
        </w:rPr>
      </w:pPr>
      <w:r w:rsidRPr="0006592F">
        <w:rPr>
          <w:rFonts w:ascii="Garamond" w:eastAsia="Times New Roman" w:hAnsi="Garamond" w:cs="Calibri"/>
        </w:rPr>
        <w:t xml:space="preserve">- </w:t>
      </w:r>
      <w:r w:rsidRPr="00E44A43">
        <w:rPr>
          <w:rFonts w:ascii="Garamond" w:eastAsia="Times New Roman" w:hAnsi="Garamond" w:cs="Calibri"/>
          <w:b/>
        </w:rPr>
        <w:t>di pubblicare</w:t>
      </w:r>
      <w:r w:rsidRPr="0006592F">
        <w:rPr>
          <w:rFonts w:ascii="Garamond" w:eastAsia="Times New Roman" w:hAnsi="Garamond" w:cs="Calibri"/>
        </w:rPr>
        <w:t xml:space="preserve"> la Relazione di cui al precedente sul </w:t>
      </w:r>
      <w:r w:rsidR="00E44A43">
        <w:rPr>
          <w:rFonts w:ascii="Garamond" w:eastAsia="Times New Roman" w:hAnsi="Garamond" w:cs="Calibri"/>
        </w:rPr>
        <w:t xml:space="preserve">sito istituzionale dell’Eda Caserta </w:t>
      </w:r>
      <w:r w:rsidRPr="0006592F">
        <w:rPr>
          <w:rFonts w:ascii="Garamond" w:eastAsia="Times New Roman" w:hAnsi="Garamond" w:cs="Calibri"/>
        </w:rPr>
        <w:t xml:space="preserve">e contestualmente </w:t>
      </w:r>
      <w:r w:rsidRPr="0006592F">
        <w:rPr>
          <w:rFonts w:ascii="Garamond" w:eastAsia="Times New Roman" w:hAnsi="Garamond" w:cs="Calibri"/>
        </w:rPr>
        <w:lastRenderedPageBreak/>
        <w:t>sullo specifico portale telematico d</w:t>
      </w:r>
      <w:r w:rsidR="00E44A43">
        <w:rPr>
          <w:rFonts w:ascii="Garamond" w:eastAsia="Times New Roman" w:hAnsi="Garamond" w:cs="Calibri"/>
        </w:rPr>
        <w:t xml:space="preserve">ell’ANAC ai sensi dell’art. 31, </w:t>
      </w:r>
      <w:r w:rsidRPr="0006592F">
        <w:rPr>
          <w:rFonts w:ascii="Garamond" w:eastAsia="Times New Roman" w:hAnsi="Garamond" w:cs="Calibri"/>
        </w:rPr>
        <w:t>comma 2, del d.lgs. n. 201/2022;</w:t>
      </w:r>
    </w:p>
    <w:p w:rsidR="00742D2E" w:rsidRDefault="00742D2E" w:rsidP="00E44A43">
      <w:pPr>
        <w:widowControl w:val="0"/>
        <w:autoSpaceDE w:val="0"/>
        <w:autoSpaceDN w:val="0"/>
        <w:adjustRightInd w:val="0"/>
        <w:spacing w:line="276" w:lineRule="auto"/>
        <w:ind w:right="1"/>
        <w:jc w:val="both"/>
      </w:pPr>
    </w:p>
    <w:p w:rsidR="00FC2D49" w:rsidRDefault="00B9491E" w:rsidP="00FC2D49">
      <w:pPr>
        <w:widowControl w:val="0"/>
        <w:autoSpaceDE w:val="0"/>
        <w:autoSpaceDN w:val="0"/>
        <w:adjustRightInd w:val="0"/>
        <w:spacing w:line="276" w:lineRule="auto"/>
        <w:ind w:right="1"/>
        <w:jc w:val="both"/>
        <w:rPr>
          <w:rFonts w:ascii="Garamond" w:eastAsia="Times New Roman" w:hAnsi="Garamond" w:cs="Calibri"/>
        </w:rPr>
      </w:pPr>
      <w:r>
        <w:t xml:space="preserve">- </w:t>
      </w:r>
      <w:r w:rsidRPr="00B9491E">
        <w:rPr>
          <w:rFonts w:ascii="Garamond" w:hAnsi="Garamond"/>
          <w:b/>
        </w:rPr>
        <w:t>d</w:t>
      </w:r>
      <w:r w:rsidRPr="00B9491E">
        <w:rPr>
          <w:rFonts w:ascii="Garamond" w:eastAsia="Times New Roman" w:hAnsi="Garamond" w:cs="Calibri"/>
          <w:b/>
        </w:rPr>
        <w:t>i individuare</w:t>
      </w:r>
      <w:r w:rsidRPr="00B9491E">
        <w:rPr>
          <w:rFonts w:ascii="Garamond" w:eastAsia="Times New Roman" w:hAnsi="Garamond" w:cs="Calibri"/>
        </w:rPr>
        <w:t xml:space="preserve"> quale dotazione essenziale per il servizio di gestione integrata dei rifiuti urbani dell</w:t>
      </w:r>
      <w:r w:rsidRPr="00B9491E">
        <w:rPr>
          <w:rFonts w:ascii="Garamond" w:eastAsia="Times New Roman" w:hAnsi="Garamond" w:cs="Garamond"/>
        </w:rPr>
        <w:t>’</w:t>
      </w:r>
      <w:r w:rsidRPr="00B9491E">
        <w:rPr>
          <w:rFonts w:ascii="Garamond" w:eastAsia="Times New Roman" w:hAnsi="Garamond" w:cs="Calibri"/>
        </w:rPr>
        <w:t xml:space="preserve">ATO </w:t>
      </w:r>
      <w:r w:rsidR="00742D2E">
        <w:rPr>
          <w:rFonts w:ascii="Garamond" w:eastAsia="Times New Roman" w:hAnsi="Garamond" w:cs="Calibri"/>
        </w:rPr>
        <w:t>Caserta</w:t>
      </w:r>
      <w:r w:rsidRPr="00B9491E">
        <w:rPr>
          <w:rFonts w:ascii="Garamond" w:eastAsia="Times New Roman" w:hAnsi="Garamond" w:cs="Calibri"/>
        </w:rPr>
        <w:t xml:space="preserve"> quella </w:t>
      </w:r>
      <w:r w:rsidR="00742D2E">
        <w:rPr>
          <w:rFonts w:ascii="Garamond" w:eastAsia="Times New Roman" w:hAnsi="Garamond" w:cs="Calibri"/>
        </w:rPr>
        <w:t>indicata</w:t>
      </w:r>
      <w:r w:rsidRPr="00B9491E">
        <w:rPr>
          <w:rFonts w:ascii="Garamond" w:eastAsia="Times New Roman" w:hAnsi="Garamond" w:cs="Calibri"/>
        </w:rPr>
        <w:t xml:space="preserve"> nel Piano d'Ambito per il servizio di gestione integrata dei rifiuti urbani</w:t>
      </w:r>
      <w:r w:rsidR="00BF34A3">
        <w:rPr>
          <w:rFonts w:ascii="Garamond" w:eastAsia="Times New Roman" w:hAnsi="Garamond" w:cs="Calibri"/>
        </w:rPr>
        <w:t>,</w:t>
      </w:r>
      <w:r w:rsidRPr="00B9491E">
        <w:rPr>
          <w:rFonts w:ascii="Garamond" w:eastAsia="Times New Roman" w:hAnsi="Garamond" w:cs="Calibri"/>
        </w:rPr>
        <w:t xml:space="preserve"> adottato con delibera del Consiglio d’Ambito n. </w:t>
      </w:r>
      <w:r w:rsidR="00742D2E">
        <w:rPr>
          <w:rFonts w:ascii="Garamond" w:eastAsia="Times New Roman" w:hAnsi="Garamond" w:cs="Calibri"/>
        </w:rPr>
        <w:t>11 del 26 settembre 2020;</w:t>
      </w:r>
    </w:p>
    <w:p w:rsidR="00FC2D49" w:rsidRDefault="00FC2D49" w:rsidP="00FC2D49">
      <w:pPr>
        <w:widowControl w:val="0"/>
        <w:autoSpaceDE w:val="0"/>
        <w:autoSpaceDN w:val="0"/>
        <w:adjustRightInd w:val="0"/>
        <w:spacing w:line="276" w:lineRule="auto"/>
        <w:ind w:right="1"/>
        <w:jc w:val="both"/>
        <w:rPr>
          <w:rFonts w:ascii="Garamond" w:eastAsia="Times New Roman" w:hAnsi="Garamond" w:cs="Calibri"/>
        </w:rPr>
      </w:pPr>
    </w:p>
    <w:p w:rsidR="00FC2D49" w:rsidRPr="00D4643D" w:rsidRDefault="00FC2D49" w:rsidP="00FC2D49">
      <w:pPr>
        <w:autoSpaceDE w:val="0"/>
        <w:autoSpaceDN w:val="0"/>
        <w:adjustRightInd w:val="0"/>
        <w:jc w:val="both"/>
        <w:rPr>
          <w:rFonts w:ascii="Garamond" w:eastAsia="Times New Roman,Bold" w:hAnsi="Garamond" w:cs="Times New Roman,Bold"/>
          <w:bCs/>
        </w:rPr>
      </w:pPr>
      <w:r>
        <w:rPr>
          <w:rFonts w:ascii="Garamond" w:eastAsia="Times New Roman" w:hAnsi="Garamond" w:cs="Calibri"/>
        </w:rPr>
        <w:t xml:space="preserve">- </w:t>
      </w:r>
      <w:r w:rsidRPr="00FC2D49">
        <w:rPr>
          <w:rFonts w:ascii="Garamond" w:eastAsia="Times New Roman" w:hAnsi="Garamond" w:cs="Calibri"/>
          <w:b/>
        </w:rPr>
        <w:t xml:space="preserve">di </w:t>
      </w:r>
      <w:r w:rsidR="00661413">
        <w:rPr>
          <w:rFonts w:ascii="Garamond" w:eastAsia="Times New Roman" w:hAnsi="Garamond" w:cs="Calibri"/>
          <w:b/>
        </w:rPr>
        <w:t xml:space="preserve">prendere atto ed </w:t>
      </w:r>
      <w:r w:rsidRPr="00FC2D49">
        <w:rPr>
          <w:rFonts w:ascii="Garamond" w:eastAsia="Times New Roman" w:hAnsi="Garamond" w:cs="Calibri"/>
          <w:b/>
        </w:rPr>
        <w:t>approvare</w:t>
      </w:r>
      <w:r w:rsidRPr="00FC2D49">
        <w:rPr>
          <w:rFonts w:ascii="Garamond" w:eastAsia="Times New Roman" w:hAnsi="Garamond" w:cs="Calibri"/>
        </w:rPr>
        <w:t xml:space="preserve"> la </w:t>
      </w:r>
      <w:r w:rsidRPr="00F167C4">
        <w:rPr>
          <w:rFonts w:ascii="Garamond" w:eastAsia="Times New Roman" w:hAnsi="Garamond" w:cs="Calibri"/>
          <w:i/>
        </w:rPr>
        <w:t>bozza modificata dello Statuto</w:t>
      </w:r>
      <w:r w:rsidRPr="00FC2D49">
        <w:rPr>
          <w:rFonts w:ascii="Garamond" w:eastAsia="Times New Roman" w:hAnsi="Garamond" w:cs="Calibri"/>
        </w:rPr>
        <w:t xml:space="preserve"> della GISEC S.p.A. ed allegato alla presente deliberazione</w:t>
      </w:r>
      <w:r w:rsidR="008B2021">
        <w:rPr>
          <w:rFonts w:ascii="Garamond" w:eastAsia="Times New Roman" w:hAnsi="Garamond" w:cs="Calibri"/>
        </w:rPr>
        <w:t>,</w:t>
      </w:r>
      <w:r w:rsidRPr="00FC2D49">
        <w:rPr>
          <w:rFonts w:ascii="Garamond" w:eastAsia="Times New Roman,Bold" w:hAnsi="Garamond" w:cs="Times New Roman,Bold"/>
          <w:b/>
          <w:bCs/>
        </w:rPr>
        <w:t xml:space="preserve"> </w:t>
      </w:r>
      <w:r>
        <w:rPr>
          <w:rFonts w:ascii="Garamond" w:eastAsia="Times New Roman,Bold" w:hAnsi="Garamond" w:cs="Times New Roman,Bold"/>
          <w:bCs/>
        </w:rPr>
        <w:t xml:space="preserve">che </w:t>
      </w:r>
      <w:r w:rsidRPr="00D4643D">
        <w:rPr>
          <w:rFonts w:ascii="Garamond" w:eastAsia="Times New Roman,Bold" w:hAnsi="Garamond" w:cs="Times New Roman,Bold"/>
          <w:bCs/>
        </w:rPr>
        <w:t xml:space="preserve">prevede la regolamentazione del Controllo analogo congiunto nel rispetto di quanto previsto dalla normativa vigente, mediante la previsione statutaria del </w:t>
      </w:r>
      <w:r w:rsidRPr="00D4643D">
        <w:rPr>
          <w:rFonts w:ascii="Garamond" w:eastAsia="Times New Roman,Bold" w:hAnsi="Garamond" w:cs="Times New Roman,Bold"/>
          <w:bCs/>
          <w:i/>
        </w:rPr>
        <w:t>Comitato di controllo analogo.</w:t>
      </w:r>
    </w:p>
    <w:p w:rsidR="00FC2D49" w:rsidRPr="008B2021" w:rsidRDefault="00FC2D49" w:rsidP="008B2021">
      <w:pPr>
        <w:jc w:val="both"/>
        <w:rPr>
          <w:rFonts w:ascii="Garamond" w:eastAsia="Courier New" w:hAnsi="Garamond" w:cs="Courier New"/>
        </w:rPr>
      </w:pPr>
      <w:r w:rsidRPr="00D4643D">
        <w:rPr>
          <w:rFonts w:ascii="Garamond" w:eastAsia="Courier New" w:hAnsi="Garamond" w:cs="Courier New"/>
        </w:rPr>
        <w:t xml:space="preserve">La composizione, le modalità di nomina e di funzionamento del Comitato sono definite in apposito </w:t>
      </w:r>
      <w:r w:rsidRPr="00D4643D">
        <w:rPr>
          <w:rFonts w:ascii="Garamond" w:eastAsia="Courier New" w:hAnsi="Garamond" w:cs="Courier New"/>
          <w:i/>
        </w:rPr>
        <w:t>patto parasociale</w:t>
      </w:r>
      <w:r w:rsidRPr="00D4643D">
        <w:rPr>
          <w:rFonts w:ascii="Garamond" w:eastAsia="Courier New" w:hAnsi="Garamond" w:cs="Courier New"/>
        </w:rPr>
        <w:t xml:space="preserve"> sottoscritto dai Soci che assicura la rappresentanza di tutti i Soci titolari di quote minoritarie necessaria per il rispetto delle disposizioni di cui all’art. 5, comma 5,</w:t>
      </w:r>
      <w:r>
        <w:rPr>
          <w:rFonts w:ascii="Garamond" w:eastAsia="Courier New" w:hAnsi="Garamond" w:cs="Courier New"/>
        </w:rPr>
        <w:t xml:space="preserve"> lettera a), D.lgs. n. 50/2016</w:t>
      </w:r>
      <w:r w:rsidR="0018546C" w:rsidRPr="0018546C">
        <w:t xml:space="preserve"> </w:t>
      </w:r>
      <w:r w:rsidR="0018546C" w:rsidRPr="0018546C">
        <w:rPr>
          <w:rFonts w:ascii="Garamond" w:eastAsia="Courier New" w:hAnsi="Garamond" w:cs="Courier New"/>
        </w:rPr>
        <w:t>allegata quale parte integrante della presente deliberazione;</w:t>
      </w:r>
    </w:p>
    <w:p w:rsidR="00FC2D49" w:rsidRPr="00FC2D49" w:rsidRDefault="00FC2D49" w:rsidP="00FC2D49">
      <w:pPr>
        <w:widowControl w:val="0"/>
        <w:autoSpaceDE w:val="0"/>
        <w:autoSpaceDN w:val="0"/>
        <w:adjustRightInd w:val="0"/>
        <w:spacing w:line="276" w:lineRule="auto"/>
        <w:ind w:right="1"/>
        <w:jc w:val="both"/>
        <w:rPr>
          <w:rFonts w:ascii="Garamond" w:eastAsia="Times New Roman" w:hAnsi="Garamond" w:cs="Calibri"/>
        </w:rPr>
      </w:pPr>
    </w:p>
    <w:p w:rsidR="00FC2D49" w:rsidRPr="00FC2D49" w:rsidRDefault="00FC2D49" w:rsidP="00FC2D49">
      <w:pPr>
        <w:jc w:val="both"/>
        <w:rPr>
          <w:rFonts w:ascii="Garamond" w:eastAsia="Courier New" w:hAnsi="Garamond" w:cs="Courier New"/>
        </w:rPr>
      </w:pPr>
      <w:r>
        <w:rPr>
          <w:rFonts w:ascii="Garamond" w:eastAsia="Times New Roman" w:hAnsi="Garamond" w:cs="Calibri"/>
        </w:rPr>
        <w:t xml:space="preserve">- </w:t>
      </w:r>
      <w:r w:rsidRPr="00FC2D49">
        <w:rPr>
          <w:rFonts w:ascii="Garamond" w:eastAsia="Times New Roman" w:hAnsi="Garamond" w:cs="Calibri"/>
          <w:b/>
        </w:rPr>
        <w:t xml:space="preserve">di </w:t>
      </w:r>
      <w:r w:rsidR="00661413">
        <w:rPr>
          <w:rFonts w:ascii="Garamond" w:eastAsia="Times New Roman" w:hAnsi="Garamond" w:cs="Calibri"/>
          <w:b/>
        </w:rPr>
        <w:t xml:space="preserve">prendere atto ed </w:t>
      </w:r>
      <w:r w:rsidRPr="00FC2D49">
        <w:rPr>
          <w:rFonts w:ascii="Garamond" w:eastAsia="Times New Roman" w:hAnsi="Garamond" w:cs="Calibri"/>
          <w:b/>
        </w:rPr>
        <w:t>approvare</w:t>
      </w:r>
      <w:r w:rsidRPr="00FC2D49">
        <w:rPr>
          <w:rFonts w:ascii="Garamond" w:eastAsia="Times New Roman" w:hAnsi="Garamond" w:cs="Calibri"/>
        </w:rPr>
        <w:t xml:space="preserve"> la bozza de</w:t>
      </w:r>
      <w:r>
        <w:rPr>
          <w:rFonts w:ascii="Garamond" w:eastAsia="Times New Roman" w:hAnsi="Garamond" w:cs="Calibri"/>
        </w:rPr>
        <w:t xml:space="preserve">i </w:t>
      </w:r>
      <w:r w:rsidRPr="00F167C4">
        <w:rPr>
          <w:rFonts w:ascii="Garamond" w:eastAsia="Times New Roman" w:hAnsi="Garamond" w:cs="Calibri"/>
          <w:i/>
        </w:rPr>
        <w:t>Patti parasociali</w:t>
      </w:r>
      <w:r>
        <w:rPr>
          <w:rFonts w:ascii="Garamond" w:eastAsia="Times New Roman" w:hAnsi="Garamond" w:cs="Calibri"/>
        </w:rPr>
        <w:t xml:space="preserve"> </w:t>
      </w:r>
      <w:r w:rsidRPr="00FC2D49">
        <w:rPr>
          <w:rFonts w:ascii="Garamond" w:eastAsia="Times New Roman" w:hAnsi="Garamond" w:cs="Calibri"/>
        </w:rPr>
        <w:t>della GISEC S.p.A. allegat</w:t>
      </w:r>
      <w:r w:rsidR="008B2021">
        <w:rPr>
          <w:rFonts w:ascii="Garamond" w:eastAsia="Times New Roman" w:hAnsi="Garamond" w:cs="Calibri"/>
        </w:rPr>
        <w:t>a</w:t>
      </w:r>
      <w:r w:rsidRPr="00FC2D49">
        <w:rPr>
          <w:rFonts w:ascii="Garamond" w:eastAsia="Times New Roman" w:hAnsi="Garamond" w:cs="Calibri"/>
        </w:rPr>
        <w:t xml:space="preserve"> alla presente deliberazione</w:t>
      </w:r>
      <w:r w:rsidR="008B2021">
        <w:rPr>
          <w:rFonts w:ascii="Garamond" w:eastAsia="Times New Roman" w:hAnsi="Garamond" w:cs="Calibri"/>
        </w:rPr>
        <w:t>,</w:t>
      </w:r>
      <w:r w:rsidRPr="00FC2D49">
        <w:rPr>
          <w:rFonts w:ascii="Garamond" w:eastAsia="Courier New" w:hAnsi="Garamond" w:cs="Courier New"/>
        </w:rPr>
        <w:t xml:space="preserve"> per l’esercizio del Controllo analogo congiunto ex art. 2, comma 1, </w:t>
      </w:r>
      <w:proofErr w:type="spellStart"/>
      <w:r w:rsidRPr="00FC2D49">
        <w:rPr>
          <w:rFonts w:ascii="Garamond" w:eastAsia="Courier New" w:hAnsi="Garamond" w:cs="Courier New"/>
        </w:rPr>
        <w:t>lett</w:t>
      </w:r>
      <w:proofErr w:type="spellEnd"/>
      <w:r w:rsidRPr="00FC2D49">
        <w:rPr>
          <w:rFonts w:ascii="Garamond" w:eastAsia="Courier New" w:hAnsi="Garamond" w:cs="Courier New"/>
        </w:rPr>
        <w:t xml:space="preserve">. d) del D. </w:t>
      </w:r>
      <w:proofErr w:type="spellStart"/>
      <w:r w:rsidRPr="00FC2D49">
        <w:rPr>
          <w:rFonts w:ascii="Garamond" w:eastAsia="Courier New" w:hAnsi="Garamond" w:cs="Courier New"/>
        </w:rPr>
        <w:t>lgs</w:t>
      </w:r>
      <w:proofErr w:type="spellEnd"/>
      <w:r w:rsidRPr="00FC2D49">
        <w:rPr>
          <w:rFonts w:ascii="Garamond" w:eastAsia="Courier New" w:hAnsi="Garamond" w:cs="Courier New"/>
        </w:rPr>
        <w:t xml:space="preserve">. n. 175/2016 che </w:t>
      </w:r>
      <w:r w:rsidRPr="00FC2D49">
        <w:rPr>
          <w:rFonts w:ascii="Garamond" w:eastAsia="Calibri" w:hAnsi="Garamond" w:cs="Courier New"/>
        </w:rPr>
        <w:t>disciplina i rapporti tra gli Enti Soci ai fini dell'esercizio coordinato del Controllo Analogo Congiunto sulla Società</w:t>
      </w:r>
      <w:r w:rsidR="0018546C" w:rsidRPr="0018546C">
        <w:t xml:space="preserve"> </w:t>
      </w:r>
      <w:r w:rsidR="0018546C" w:rsidRPr="0018546C">
        <w:rPr>
          <w:rFonts w:ascii="Garamond" w:eastAsia="Calibri" w:hAnsi="Garamond" w:cs="Courier New"/>
        </w:rPr>
        <w:t>allegata quale parte integrante della presente deliberazione;</w:t>
      </w:r>
    </w:p>
    <w:p w:rsidR="00742D2E" w:rsidRPr="0006592F" w:rsidRDefault="00742D2E" w:rsidP="00E44A43">
      <w:pPr>
        <w:widowControl w:val="0"/>
        <w:autoSpaceDE w:val="0"/>
        <w:autoSpaceDN w:val="0"/>
        <w:adjustRightInd w:val="0"/>
        <w:spacing w:line="276" w:lineRule="auto"/>
        <w:ind w:right="1"/>
        <w:jc w:val="both"/>
        <w:rPr>
          <w:rFonts w:ascii="Garamond" w:eastAsia="Times New Roman" w:hAnsi="Garamond" w:cs="Calibri"/>
        </w:rPr>
      </w:pPr>
    </w:p>
    <w:p w:rsidR="00661413" w:rsidRDefault="0006592F" w:rsidP="00661413">
      <w:pPr>
        <w:widowControl w:val="0"/>
        <w:autoSpaceDE w:val="0"/>
        <w:autoSpaceDN w:val="0"/>
        <w:adjustRightInd w:val="0"/>
        <w:spacing w:line="276" w:lineRule="auto"/>
        <w:ind w:right="1"/>
        <w:jc w:val="both"/>
      </w:pPr>
      <w:r w:rsidRPr="0006592F">
        <w:rPr>
          <w:rFonts w:ascii="Garamond" w:eastAsia="Times New Roman" w:hAnsi="Garamond" w:cs="Calibri"/>
        </w:rPr>
        <w:t xml:space="preserve">- </w:t>
      </w:r>
      <w:r w:rsidRPr="00E44A43">
        <w:rPr>
          <w:rFonts w:ascii="Garamond" w:eastAsia="Times New Roman" w:hAnsi="Garamond" w:cs="Calibri"/>
          <w:b/>
        </w:rPr>
        <w:t>di dare atto che</w:t>
      </w:r>
      <w:r w:rsidRPr="0006592F">
        <w:rPr>
          <w:rFonts w:ascii="Garamond" w:eastAsia="Times New Roman" w:hAnsi="Garamond" w:cs="Calibri"/>
        </w:rPr>
        <w:t xml:space="preserve"> con successiva deliberazione, in base alle risul</w:t>
      </w:r>
      <w:r w:rsidR="00E44A43">
        <w:rPr>
          <w:rFonts w:ascii="Garamond" w:eastAsia="Times New Roman" w:hAnsi="Garamond" w:cs="Calibri"/>
        </w:rPr>
        <w:t xml:space="preserve">tanze dell’istruttoria tecnica, </w:t>
      </w:r>
      <w:r w:rsidRPr="0006592F">
        <w:rPr>
          <w:rFonts w:ascii="Garamond" w:eastAsia="Times New Roman" w:hAnsi="Garamond" w:cs="Calibri"/>
        </w:rPr>
        <w:t xml:space="preserve">giuridica ed economico-finanziaria </w:t>
      </w:r>
      <w:r w:rsidR="00E44A43">
        <w:rPr>
          <w:rFonts w:ascii="Garamond" w:eastAsia="Times New Roman" w:hAnsi="Garamond" w:cs="Calibri"/>
        </w:rPr>
        <w:t xml:space="preserve">risultante </w:t>
      </w:r>
      <w:r w:rsidRPr="0006592F">
        <w:rPr>
          <w:rFonts w:ascii="Garamond" w:eastAsia="Times New Roman" w:hAnsi="Garamond" w:cs="Calibri"/>
        </w:rPr>
        <w:t>dalla Relazione allegata, si procederà all’affidamento del ser</w:t>
      </w:r>
      <w:r w:rsidR="00E44A43">
        <w:rPr>
          <w:rFonts w:ascii="Garamond" w:eastAsia="Times New Roman" w:hAnsi="Garamond" w:cs="Calibri"/>
        </w:rPr>
        <w:t xml:space="preserve">vizio di gestione integrata dei </w:t>
      </w:r>
      <w:r w:rsidRPr="0006592F">
        <w:rPr>
          <w:rFonts w:ascii="Garamond" w:eastAsia="Times New Roman" w:hAnsi="Garamond" w:cs="Calibri"/>
        </w:rPr>
        <w:t xml:space="preserve">rifiuti urbani nel bacino territoriale </w:t>
      </w:r>
      <w:r w:rsidR="00E44A43">
        <w:rPr>
          <w:rFonts w:ascii="Garamond" w:eastAsia="Times New Roman" w:hAnsi="Garamond" w:cs="Calibri"/>
        </w:rPr>
        <w:t xml:space="preserve">alla società </w:t>
      </w:r>
      <w:r w:rsidR="00C931C0">
        <w:rPr>
          <w:rFonts w:ascii="Garamond" w:eastAsia="Times New Roman" w:hAnsi="Garamond" w:cs="Calibri"/>
        </w:rPr>
        <w:t>GISEC S.P.A.</w:t>
      </w:r>
      <w:r w:rsidR="00E44A43">
        <w:rPr>
          <w:rFonts w:ascii="Garamond" w:eastAsia="Times New Roman" w:hAnsi="Garamond" w:cs="Calibri"/>
        </w:rPr>
        <w:t xml:space="preserve">, </w:t>
      </w:r>
      <w:r w:rsidRPr="0006592F">
        <w:rPr>
          <w:rFonts w:ascii="Garamond" w:eastAsia="Times New Roman" w:hAnsi="Garamond" w:cs="Calibri"/>
        </w:rPr>
        <w:t>allegando alla medesima deliberazione la motivazione qualif</w:t>
      </w:r>
      <w:r w:rsidR="00E44A43">
        <w:rPr>
          <w:rFonts w:ascii="Garamond" w:eastAsia="Times New Roman" w:hAnsi="Garamond" w:cs="Calibri"/>
        </w:rPr>
        <w:t xml:space="preserve">icata prevista dall’art. 17 del </w:t>
      </w:r>
      <w:r w:rsidRPr="0006592F">
        <w:rPr>
          <w:rFonts w:ascii="Garamond" w:eastAsia="Times New Roman" w:hAnsi="Garamond" w:cs="Calibri"/>
        </w:rPr>
        <w:t>d.lgs. n. 201/2022;</w:t>
      </w:r>
      <w:r w:rsidR="00661413" w:rsidRPr="00661413">
        <w:t xml:space="preserve"> </w:t>
      </w:r>
    </w:p>
    <w:p w:rsidR="00742D2E" w:rsidRDefault="00742D2E" w:rsidP="0006592F">
      <w:pPr>
        <w:widowControl w:val="0"/>
        <w:autoSpaceDE w:val="0"/>
        <w:autoSpaceDN w:val="0"/>
        <w:adjustRightInd w:val="0"/>
        <w:spacing w:line="276" w:lineRule="auto"/>
        <w:ind w:right="1"/>
        <w:jc w:val="both"/>
        <w:rPr>
          <w:rFonts w:ascii="Garamond" w:eastAsia="Times New Roman" w:hAnsi="Garamond" w:cs="Calibri"/>
        </w:rPr>
      </w:pPr>
    </w:p>
    <w:p w:rsidR="008125A9" w:rsidRDefault="0006592F" w:rsidP="0006592F">
      <w:pPr>
        <w:widowControl w:val="0"/>
        <w:autoSpaceDE w:val="0"/>
        <w:autoSpaceDN w:val="0"/>
        <w:adjustRightInd w:val="0"/>
        <w:spacing w:line="276" w:lineRule="auto"/>
        <w:ind w:right="1"/>
        <w:jc w:val="both"/>
        <w:rPr>
          <w:rFonts w:ascii="Garamond" w:eastAsia="Times New Roman" w:hAnsi="Garamond" w:cs="Calibri"/>
        </w:rPr>
      </w:pPr>
      <w:r w:rsidRPr="00E44A43">
        <w:rPr>
          <w:rFonts w:ascii="Garamond" w:eastAsia="Times New Roman" w:hAnsi="Garamond" w:cs="Calibri"/>
          <w:b/>
        </w:rPr>
        <w:t>dato atto che</w:t>
      </w:r>
      <w:r w:rsidRPr="0006592F">
        <w:rPr>
          <w:rFonts w:ascii="Garamond" w:eastAsia="Times New Roman" w:hAnsi="Garamond" w:cs="Calibri"/>
        </w:rPr>
        <w:t xml:space="preserve"> la presente deliberazione non comporta impegno di s</w:t>
      </w:r>
      <w:r w:rsidR="00E44A43">
        <w:rPr>
          <w:rFonts w:ascii="Garamond" w:eastAsia="Times New Roman" w:hAnsi="Garamond" w:cs="Calibri"/>
        </w:rPr>
        <w:t xml:space="preserve">pesa o diminuzione dell’entrata </w:t>
      </w:r>
      <w:r w:rsidRPr="0006592F">
        <w:rPr>
          <w:rFonts w:ascii="Garamond" w:eastAsia="Times New Roman" w:hAnsi="Garamond" w:cs="Calibri"/>
        </w:rPr>
        <w:t>e che pertanto non è richiesto il parere in ordine alla regolarità c</w:t>
      </w:r>
      <w:r w:rsidR="00E44A43">
        <w:rPr>
          <w:rFonts w:ascii="Garamond" w:eastAsia="Times New Roman" w:hAnsi="Garamond" w:cs="Calibri"/>
        </w:rPr>
        <w:t xml:space="preserve">ontabile, a sensi dell’art. 49, </w:t>
      </w:r>
      <w:r w:rsidRPr="0006592F">
        <w:rPr>
          <w:rFonts w:ascii="Garamond" w:eastAsia="Times New Roman" w:hAnsi="Garamond" w:cs="Calibri"/>
        </w:rPr>
        <w:t>comma 1, d</w:t>
      </w:r>
      <w:r w:rsidR="00E44A43">
        <w:rPr>
          <w:rFonts w:ascii="Garamond" w:eastAsia="Times New Roman" w:hAnsi="Garamond" w:cs="Calibri"/>
        </w:rPr>
        <w:t xml:space="preserve">el d.lgs. n. 267/2000 e </w:t>
      </w:r>
      <w:proofErr w:type="spellStart"/>
      <w:r w:rsidR="00E44A43">
        <w:rPr>
          <w:rFonts w:ascii="Garamond" w:eastAsia="Times New Roman" w:hAnsi="Garamond" w:cs="Calibri"/>
        </w:rPr>
        <w:t>s.m.i.</w:t>
      </w:r>
      <w:proofErr w:type="spellEnd"/>
      <w:r w:rsidR="00E44A43">
        <w:rPr>
          <w:rFonts w:ascii="Garamond" w:eastAsia="Times New Roman" w:hAnsi="Garamond" w:cs="Calibri"/>
        </w:rPr>
        <w:t>;</w:t>
      </w:r>
    </w:p>
    <w:p w:rsidR="008125A9" w:rsidRDefault="008125A9" w:rsidP="0006592F">
      <w:pPr>
        <w:widowControl w:val="0"/>
        <w:autoSpaceDE w:val="0"/>
        <w:autoSpaceDN w:val="0"/>
        <w:adjustRightInd w:val="0"/>
        <w:spacing w:line="276" w:lineRule="auto"/>
        <w:ind w:right="1"/>
        <w:jc w:val="both"/>
        <w:rPr>
          <w:rFonts w:ascii="Garamond" w:eastAsia="Times New Roman" w:hAnsi="Garamond" w:cs="Calibri"/>
        </w:rPr>
      </w:pPr>
    </w:p>
    <w:p w:rsidR="00E44A43" w:rsidRPr="0006592F" w:rsidRDefault="0006592F" w:rsidP="0006592F">
      <w:pPr>
        <w:widowControl w:val="0"/>
        <w:autoSpaceDE w:val="0"/>
        <w:autoSpaceDN w:val="0"/>
        <w:adjustRightInd w:val="0"/>
        <w:spacing w:line="276" w:lineRule="auto"/>
        <w:ind w:right="1"/>
        <w:jc w:val="both"/>
        <w:rPr>
          <w:rFonts w:ascii="Garamond" w:eastAsia="Times New Roman" w:hAnsi="Garamond" w:cs="Calibri"/>
        </w:rPr>
      </w:pPr>
      <w:r w:rsidRPr="008125A9">
        <w:rPr>
          <w:rFonts w:ascii="Garamond" w:eastAsia="Times New Roman" w:hAnsi="Garamond" w:cs="Calibri"/>
          <w:b/>
        </w:rPr>
        <w:t>visto</w:t>
      </w:r>
      <w:r w:rsidRPr="0006592F">
        <w:rPr>
          <w:rFonts w:ascii="Garamond" w:eastAsia="Times New Roman" w:hAnsi="Garamond" w:cs="Calibri"/>
        </w:rPr>
        <w:t xml:space="preserve"> il parere favorevole in ordine alla regolarità tecnica ai sensi de</w:t>
      </w:r>
      <w:r w:rsidR="00E44A43">
        <w:rPr>
          <w:rFonts w:ascii="Garamond" w:eastAsia="Times New Roman" w:hAnsi="Garamond" w:cs="Calibri"/>
        </w:rPr>
        <w:t xml:space="preserve">ll’art. 49, comma 1, del d.lgs. </w:t>
      </w:r>
      <w:r w:rsidR="008125A9">
        <w:rPr>
          <w:rFonts w:ascii="Garamond" w:eastAsia="Times New Roman" w:hAnsi="Garamond" w:cs="Calibri"/>
        </w:rPr>
        <w:t xml:space="preserve">n. 267/2000 e </w:t>
      </w:r>
      <w:proofErr w:type="spellStart"/>
      <w:r w:rsidR="008125A9">
        <w:rPr>
          <w:rFonts w:ascii="Garamond" w:eastAsia="Times New Roman" w:hAnsi="Garamond" w:cs="Calibri"/>
        </w:rPr>
        <w:t>s.m.i.</w:t>
      </w:r>
      <w:proofErr w:type="spellEnd"/>
      <w:r w:rsidR="008125A9">
        <w:rPr>
          <w:rFonts w:ascii="Garamond" w:eastAsia="Times New Roman" w:hAnsi="Garamond" w:cs="Calibri"/>
        </w:rPr>
        <w:t>;</w:t>
      </w:r>
    </w:p>
    <w:p w:rsidR="00B05F62" w:rsidRPr="0018546C" w:rsidRDefault="0006592F" w:rsidP="0018546C">
      <w:pPr>
        <w:widowControl w:val="0"/>
        <w:autoSpaceDE w:val="0"/>
        <w:autoSpaceDN w:val="0"/>
        <w:adjustRightInd w:val="0"/>
        <w:spacing w:line="276" w:lineRule="auto"/>
        <w:ind w:right="1"/>
        <w:jc w:val="both"/>
        <w:rPr>
          <w:rFonts w:ascii="Garamond" w:eastAsia="Times New Roman" w:hAnsi="Garamond" w:cs="Calibri"/>
          <w:i/>
        </w:rPr>
      </w:pPr>
      <w:r w:rsidRPr="00E44A43">
        <w:rPr>
          <w:rFonts w:ascii="Garamond" w:eastAsia="Times New Roman" w:hAnsi="Garamond" w:cs="Calibri"/>
          <w:i/>
        </w:rPr>
        <w:t>a voti unanimi e palesi,</w:t>
      </w:r>
    </w:p>
    <w:p w:rsidR="00E44A43" w:rsidRDefault="00E44A43" w:rsidP="00E44A43">
      <w:pPr>
        <w:autoSpaceDE w:val="0"/>
        <w:autoSpaceDN w:val="0"/>
        <w:adjustRightInd w:val="0"/>
        <w:jc w:val="center"/>
        <w:rPr>
          <w:rFonts w:ascii="Garamond" w:hAnsi="Garamond" w:cs="TimesNewRomanPSMT"/>
          <w:b/>
        </w:rPr>
      </w:pPr>
      <w:r w:rsidRPr="00E44A43">
        <w:rPr>
          <w:rFonts w:ascii="Garamond" w:hAnsi="Garamond" w:cs="TimesNewRomanPSMT"/>
          <w:b/>
        </w:rPr>
        <w:t>DELIBERA</w:t>
      </w:r>
    </w:p>
    <w:p w:rsidR="00E44A43" w:rsidRPr="00E44A43" w:rsidRDefault="00E44A43" w:rsidP="008B2021">
      <w:pPr>
        <w:autoSpaceDE w:val="0"/>
        <w:autoSpaceDN w:val="0"/>
        <w:adjustRightInd w:val="0"/>
        <w:rPr>
          <w:rFonts w:ascii="Garamond" w:hAnsi="Garamond" w:cs="TimesNewRomanPSMT"/>
          <w:b/>
        </w:rPr>
      </w:pPr>
    </w:p>
    <w:p w:rsidR="00B05F62" w:rsidRDefault="00E44A43" w:rsidP="00B05F62">
      <w:pPr>
        <w:pStyle w:val="Paragrafoelenco"/>
        <w:widowControl w:val="0"/>
        <w:numPr>
          <w:ilvl w:val="0"/>
          <w:numId w:val="23"/>
        </w:numPr>
        <w:autoSpaceDE w:val="0"/>
        <w:autoSpaceDN w:val="0"/>
        <w:adjustRightInd w:val="0"/>
        <w:spacing w:line="276" w:lineRule="auto"/>
        <w:ind w:right="1"/>
        <w:jc w:val="both"/>
        <w:rPr>
          <w:rFonts w:ascii="Garamond" w:eastAsia="Times New Roman" w:hAnsi="Garamond" w:cs="Calibri"/>
        </w:rPr>
      </w:pPr>
      <w:r w:rsidRPr="00B05F62">
        <w:rPr>
          <w:rFonts w:ascii="Garamond" w:eastAsia="Times New Roman" w:hAnsi="Garamond" w:cs="Calibri"/>
          <w:b/>
        </w:rPr>
        <w:t>di confermare la scelta</w:t>
      </w:r>
      <w:r w:rsidRPr="00B05F62">
        <w:rPr>
          <w:rFonts w:ascii="Garamond" w:eastAsia="Times New Roman" w:hAnsi="Garamond" w:cs="Calibri"/>
        </w:rPr>
        <w:t xml:space="preserve">, già operata con </w:t>
      </w:r>
      <w:r w:rsidR="008125A9" w:rsidRPr="00B05F62">
        <w:rPr>
          <w:rFonts w:ascii="Garamond" w:eastAsia="Times New Roman" w:hAnsi="Garamond" w:cs="Calibri"/>
        </w:rPr>
        <w:t xml:space="preserve">la </w:t>
      </w:r>
      <w:r w:rsidRPr="00B05F62">
        <w:rPr>
          <w:rFonts w:ascii="Garamond" w:eastAsia="Times New Roman" w:hAnsi="Garamond" w:cs="Calibri"/>
          <w:i/>
        </w:rPr>
        <w:t>deliberazione n. 15 del 31.10.2023</w:t>
      </w:r>
      <w:r w:rsidRPr="00B05F62">
        <w:rPr>
          <w:rFonts w:ascii="Garamond" w:eastAsia="Times New Roman" w:hAnsi="Garamond" w:cs="Calibri"/>
        </w:rPr>
        <w:t xml:space="preserve"> di questo Consiglio d’Ambito, della forma di gestione secondo modalità </w:t>
      </w:r>
      <w:r w:rsidRPr="00B05F62">
        <w:rPr>
          <w:rFonts w:ascii="Garamond" w:eastAsia="Times New Roman" w:hAnsi="Garamond" w:cs="Calibri"/>
          <w:i/>
        </w:rPr>
        <w:t xml:space="preserve">in </w:t>
      </w:r>
      <w:proofErr w:type="spellStart"/>
      <w:r w:rsidRPr="00B05F62">
        <w:rPr>
          <w:rFonts w:ascii="Garamond" w:eastAsia="Times New Roman" w:hAnsi="Garamond" w:cs="Calibri"/>
          <w:i/>
        </w:rPr>
        <w:t>house</w:t>
      </w:r>
      <w:proofErr w:type="spellEnd"/>
      <w:r w:rsidRPr="00B05F62">
        <w:rPr>
          <w:rFonts w:ascii="Garamond" w:eastAsia="Times New Roman" w:hAnsi="Garamond" w:cs="Calibri"/>
          <w:i/>
        </w:rPr>
        <w:t xml:space="preserve"> </w:t>
      </w:r>
      <w:proofErr w:type="spellStart"/>
      <w:r w:rsidRPr="00B05F62">
        <w:rPr>
          <w:rFonts w:ascii="Garamond" w:eastAsia="Times New Roman" w:hAnsi="Garamond" w:cs="Calibri"/>
          <w:i/>
        </w:rPr>
        <w:t>providing</w:t>
      </w:r>
      <w:proofErr w:type="spellEnd"/>
      <w:r w:rsidRPr="00B05F62">
        <w:rPr>
          <w:rFonts w:ascii="Garamond" w:eastAsia="Times New Roman" w:hAnsi="Garamond" w:cs="Calibri"/>
        </w:rPr>
        <w:t xml:space="preserve"> </w:t>
      </w:r>
      <w:r w:rsidRPr="00B05F62">
        <w:rPr>
          <w:rFonts w:ascii="Garamond" w:hAnsi="Garamond" w:cs="Arial"/>
        </w:rPr>
        <w:t xml:space="preserve">del servizio integrato dei rifiuti relativo al trattamento intermedio del rifiuto indifferenziato prodotto dai comuni dell’ATO Caserta (gestione del T.M.B. di Santa Maria Capua Vetere, oltre alle discariche cc.dd. </w:t>
      </w:r>
      <w:r w:rsidRPr="00B05F62">
        <w:rPr>
          <w:rFonts w:ascii="Garamond" w:hAnsi="Garamond" w:cs="Arial"/>
          <w:i/>
          <w:iCs/>
        </w:rPr>
        <w:t xml:space="preserve">post </w:t>
      </w:r>
      <w:proofErr w:type="spellStart"/>
      <w:r w:rsidRPr="00B05F62">
        <w:rPr>
          <w:rFonts w:ascii="Garamond" w:hAnsi="Garamond" w:cs="Arial"/>
          <w:i/>
          <w:iCs/>
        </w:rPr>
        <w:t>mortem</w:t>
      </w:r>
      <w:proofErr w:type="spellEnd"/>
      <w:r w:rsidRPr="00B05F62">
        <w:rPr>
          <w:rFonts w:ascii="Garamond" w:hAnsi="Garamond" w:cs="Arial"/>
        </w:rPr>
        <w:t xml:space="preserve"> e dei siti di stoccaggio provvisorio comprensoriale) che prevede </w:t>
      </w:r>
      <w:r w:rsidRPr="00B05F62">
        <w:rPr>
          <w:rFonts w:ascii="Garamond" w:eastAsia="Times New Roman" w:hAnsi="Garamond" w:cs="Times New Roman"/>
          <w:lang w:eastAsia="it-IT"/>
        </w:rPr>
        <w:t>l’affidamento del servizio</w:t>
      </w:r>
      <w:r w:rsidRPr="00B05F62">
        <w:rPr>
          <w:rFonts w:ascii="Garamond" w:hAnsi="Garamond" w:cs="TimesNewRomanPSMT"/>
        </w:rPr>
        <w:t xml:space="preserve"> a società </w:t>
      </w:r>
      <w:r w:rsidRPr="00B05F62">
        <w:rPr>
          <w:rFonts w:ascii="Garamond" w:hAnsi="Garamond" w:cs="TimesNewRomanPSMT"/>
          <w:i/>
        </w:rPr>
        <w:t xml:space="preserve">in </w:t>
      </w:r>
      <w:proofErr w:type="spellStart"/>
      <w:r w:rsidRPr="00B05F62">
        <w:rPr>
          <w:rFonts w:ascii="Garamond" w:hAnsi="Garamond" w:cs="TimesNewRomanPSMT"/>
          <w:i/>
        </w:rPr>
        <w:lastRenderedPageBreak/>
        <w:t>house</w:t>
      </w:r>
      <w:proofErr w:type="spellEnd"/>
      <w:r w:rsidRPr="00B05F62">
        <w:rPr>
          <w:rFonts w:ascii="Garamond" w:hAnsi="Garamond" w:cs="TimesNewRomanPSMT"/>
        </w:rPr>
        <w:t xml:space="preserve"> </w:t>
      </w:r>
      <w:r w:rsidRPr="00B05F62">
        <w:rPr>
          <w:rFonts w:ascii="Garamond" w:hAnsi="Garamond" w:cs="Times-Roman"/>
        </w:rPr>
        <w:t>attraverso il subentro dei Comuni nella titolarità delle quote di partecipazione al capitale sociale della</w:t>
      </w:r>
      <w:r w:rsidRPr="00B05F62">
        <w:rPr>
          <w:rFonts w:ascii="Garamond" w:hAnsi="Garamond" w:cs="TimesNewRomanPSMT"/>
        </w:rPr>
        <w:t xml:space="preserve"> </w:t>
      </w:r>
      <w:r w:rsidRPr="00B05F62">
        <w:rPr>
          <w:rFonts w:ascii="Garamond" w:hAnsi="Garamond" w:cs="Times-Roman"/>
        </w:rPr>
        <w:t>società provinciale GISEC S.P.A., istituita ai sensi del decreto-legge 30 dicembre 2009, n. 195 (Disposizioni urgenti</w:t>
      </w:r>
      <w:r w:rsidRPr="00B05F62">
        <w:rPr>
          <w:rFonts w:ascii="Garamond" w:hAnsi="Garamond" w:cs="TimesNewRomanPSMT"/>
        </w:rPr>
        <w:t xml:space="preserve"> </w:t>
      </w:r>
      <w:r w:rsidRPr="00B05F62">
        <w:rPr>
          <w:rFonts w:ascii="Garamond" w:hAnsi="Garamond" w:cs="Times-Roman"/>
        </w:rPr>
        <w:t>per la cessazione dello stato di emergenza in materia di rifiuti nella regione Campania, per l'avvio</w:t>
      </w:r>
      <w:r w:rsidRPr="00B05F62">
        <w:rPr>
          <w:rFonts w:ascii="Garamond" w:hAnsi="Garamond" w:cs="TimesNewRomanPSMT"/>
        </w:rPr>
        <w:t xml:space="preserve"> </w:t>
      </w:r>
      <w:r w:rsidRPr="00B05F62">
        <w:rPr>
          <w:rFonts w:ascii="Garamond" w:hAnsi="Garamond" w:cs="Times-Roman"/>
        </w:rPr>
        <w:t>della fase post emergenziale nel territorio della regione Abruzzo ed altre disposizioni urgenti relative</w:t>
      </w:r>
      <w:r w:rsidRPr="00B05F62">
        <w:rPr>
          <w:rFonts w:ascii="Garamond" w:hAnsi="Garamond" w:cs="TimesNewRomanPSMT"/>
        </w:rPr>
        <w:t xml:space="preserve"> </w:t>
      </w:r>
      <w:r w:rsidRPr="00B05F62">
        <w:rPr>
          <w:rFonts w:ascii="Garamond" w:hAnsi="Garamond" w:cs="Times-Roman"/>
        </w:rPr>
        <w:t>alla Presidenza del Consiglio dei Ministri ed alla protezione civile), convertito, con modificazioni,</w:t>
      </w:r>
      <w:r w:rsidRPr="00B05F62">
        <w:rPr>
          <w:rFonts w:ascii="Garamond" w:hAnsi="Garamond" w:cs="TimesNewRomanPSMT"/>
        </w:rPr>
        <w:t xml:space="preserve"> </w:t>
      </w:r>
      <w:r w:rsidRPr="00B05F62">
        <w:rPr>
          <w:rFonts w:ascii="Garamond" w:hAnsi="Garamond" w:cs="Times-Roman"/>
        </w:rPr>
        <w:t xml:space="preserve">dalla legge 26 febbraio 2010, n. 26 - </w:t>
      </w:r>
      <w:r w:rsidRPr="00B05F62">
        <w:rPr>
          <w:rFonts w:ascii="Garamond" w:eastAsia="Times New Roman" w:hAnsi="Garamond" w:cs="Times New Roman"/>
          <w:i/>
          <w:lang w:eastAsia="it-IT"/>
        </w:rPr>
        <w:t>comma 8 art. 26–bis della L.R.C. n. 14/2016</w:t>
      </w:r>
      <w:r w:rsidR="008125A9" w:rsidRPr="00B05F62">
        <w:rPr>
          <w:rFonts w:ascii="Garamond" w:eastAsia="Times New Roman" w:hAnsi="Garamond" w:cs="Calibri"/>
        </w:rPr>
        <w:t xml:space="preserve"> - </w:t>
      </w:r>
      <w:r w:rsidRPr="00B05F62">
        <w:rPr>
          <w:rFonts w:ascii="Garamond" w:eastAsia="Times New Roman" w:hAnsi="Garamond" w:cs="Calibri"/>
        </w:rPr>
        <w:t>già correntemente gestiti dalla medesima società;</w:t>
      </w:r>
    </w:p>
    <w:p w:rsidR="00B05F62" w:rsidRDefault="00B05F62" w:rsidP="00B05F62">
      <w:pPr>
        <w:pStyle w:val="Paragrafoelenco"/>
        <w:widowControl w:val="0"/>
        <w:autoSpaceDE w:val="0"/>
        <w:autoSpaceDN w:val="0"/>
        <w:adjustRightInd w:val="0"/>
        <w:spacing w:line="276" w:lineRule="auto"/>
        <w:ind w:right="1"/>
        <w:jc w:val="both"/>
        <w:rPr>
          <w:rFonts w:ascii="Garamond" w:eastAsia="Times New Roman" w:hAnsi="Garamond" w:cs="Calibri"/>
        </w:rPr>
      </w:pPr>
    </w:p>
    <w:p w:rsidR="00B05F62" w:rsidRPr="00B05F62" w:rsidRDefault="00B05F62" w:rsidP="00B05F62">
      <w:pPr>
        <w:pStyle w:val="Paragrafoelenco"/>
        <w:widowControl w:val="0"/>
        <w:numPr>
          <w:ilvl w:val="0"/>
          <w:numId w:val="23"/>
        </w:numPr>
        <w:autoSpaceDE w:val="0"/>
        <w:autoSpaceDN w:val="0"/>
        <w:adjustRightInd w:val="0"/>
        <w:spacing w:line="276" w:lineRule="auto"/>
        <w:ind w:right="1"/>
        <w:jc w:val="both"/>
        <w:rPr>
          <w:rFonts w:ascii="Garamond" w:eastAsia="Times New Roman" w:hAnsi="Garamond" w:cs="Calibri"/>
        </w:rPr>
      </w:pPr>
      <w:r w:rsidRPr="00B05F62">
        <w:rPr>
          <w:rFonts w:ascii="Garamond" w:eastAsia="Times New Roman" w:hAnsi="Garamond" w:cs="Times New Roman"/>
          <w:b/>
          <w:lang w:eastAsia="it-IT"/>
        </w:rPr>
        <w:t>di dare atto</w:t>
      </w:r>
      <w:r w:rsidRPr="00B05F62">
        <w:rPr>
          <w:rFonts w:ascii="Garamond" w:eastAsia="Times New Roman" w:hAnsi="Garamond" w:cs="Times New Roman"/>
          <w:i/>
          <w:lang w:eastAsia="it-IT"/>
        </w:rPr>
        <w:t xml:space="preserve"> </w:t>
      </w:r>
      <w:r w:rsidRPr="00B05F62">
        <w:rPr>
          <w:rFonts w:ascii="Garamond" w:eastAsia="Times New Roman" w:hAnsi="Garamond" w:cs="Times New Roman"/>
          <w:b/>
          <w:lang w:eastAsia="it-IT"/>
        </w:rPr>
        <w:t>che</w:t>
      </w:r>
      <w:r w:rsidRPr="00B05F62">
        <w:rPr>
          <w:rFonts w:ascii="Garamond" w:eastAsia="Times New Roman" w:hAnsi="Garamond" w:cs="Times New Roman"/>
          <w:i/>
          <w:lang w:eastAsia="it-IT"/>
        </w:rPr>
        <w:t xml:space="preserve"> </w:t>
      </w:r>
    </w:p>
    <w:p w:rsidR="00B05F62" w:rsidRDefault="00B05F62" w:rsidP="00B05F62">
      <w:pPr>
        <w:autoSpaceDE w:val="0"/>
        <w:autoSpaceDN w:val="0"/>
        <w:adjustRightInd w:val="0"/>
        <w:jc w:val="both"/>
        <w:rPr>
          <w:rFonts w:ascii="Garamond" w:eastAsia="Times New Roman" w:hAnsi="Garamond" w:cs="Times New Roman"/>
          <w:i/>
          <w:lang w:eastAsia="it-IT"/>
        </w:rPr>
      </w:pPr>
    </w:p>
    <w:p w:rsidR="00B05F62" w:rsidRDefault="00B05F62" w:rsidP="00B05F62">
      <w:pPr>
        <w:pStyle w:val="Paragrafoelenco"/>
        <w:numPr>
          <w:ilvl w:val="0"/>
          <w:numId w:val="18"/>
        </w:numPr>
        <w:autoSpaceDE w:val="0"/>
        <w:autoSpaceDN w:val="0"/>
        <w:adjustRightInd w:val="0"/>
        <w:jc w:val="both"/>
        <w:rPr>
          <w:rFonts w:ascii="Garamond" w:eastAsia="Times New Roman" w:hAnsi="Garamond" w:cs="Times New Roman"/>
          <w:lang w:eastAsia="it-IT"/>
        </w:rPr>
      </w:pPr>
      <w:r w:rsidRPr="00B05F62">
        <w:rPr>
          <w:rFonts w:ascii="Garamond" w:eastAsia="Times New Roman" w:hAnsi="Garamond" w:cs="Times New Roman"/>
          <w:i/>
          <w:lang w:eastAsia="it-IT"/>
        </w:rPr>
        <w:t xml:space="preserve">il comma 8, </w:t>
      </w:r>
      <w:r w:rsidRPr="00B05F62">
        <w:rPr>
          <w:rFonts w:ascii="Garamond" w:eastAsia="Times New Roman" w:hAnsi="Garamond" w:cs="Times New Roman"/>
          <w:lang w:eastAsia="it-IT"/>
        </w:rPr>
        <w:t xml:space="preserve">stabilisce, altresì, che ove le deliberazioni che individuano la forma di gestione di cui al comma 1 prevedono, ai sensi dell’articolo 14, comma 1, lettera c) del decreto legislativo 201/2022, l’affidamento a società in </w:t>
      </w:r>
      <w:proofErr w:type="spellStart"/>
      <w:r w:rsidRPr="00B05F62">
        <w:rPr>
          <w:rFonts w:ascii="Garamond" w:eastAsia="Times New Roman" w:hAnsi="Garamond" w:cs="Times New Roman"/>
          <w:lang w:eastAsia="it-IT"/>
        </w:rPr>
        <w:t>house</w:t>
      </w:r>
      <w:proofErr w:type="spellEnd"/>
      <w:r w:rsidRPr="00B05F62">
        <w:rPr>
          <w:rFonts w:ascii="Garamond" w:eastAsia="Times New Roman" w:hAnsi="Garamond" w:cs="Times New Roman"/>
          <w:lang w:eastAsia="it-IT"/>
        </w:rPr>
        <w:t xml:space="preserve">, gli </w:t>
      </w:r>
      <w:proofErr w:type="spellStart"/>
      <w:r w:rsidRPr="00B05F62">
        <w:rPr>
          <w:rFonts w:ascii="Garamond" w:eastAsia="Times New Roman" w:hAnsi="Garamond" w:cs="Times New Roman"/>
          <w:lang w:eastAsia="it-IT"/>
        </w:rPr>
        <w:t>EdA</w:t>
      </w:r>
      <w:proofErr w:type="spellEnd"/>
      <w:r w:rsidRPr="00B05F62">
        <w:rPr>
          <w:rFonts w:ascii="Garamond" w:eastAsia="Times New Roman" w:hAnsi="Garamond" w:cs="Times New Roman"/>
          <w:lang w:eastAsia="it-IT"/>
        </w:rPr>
        <w:t xml:space="preserve"> le trasmettono tempestivamente alla Città metropolitana o alle Province, che, entro trenta giorni dalla ricezione, dispongono la eventuale cessione delle quote richieste ai sensi dell’articolo 10 del decreto legislativo </w:t>
      </w:r>
      <w:r>
        <w:rPr>
          <w:rFonts w:ascii="Garamond" w:eastAsia="Times New Roman" w:hAnsi="Garamond" w:cs="Times New Roman"/>
          <w:lang w:eastAsia="it-IT"/>
        </w:rPr>
        <w:t xml:space="preserve">175/2016 comunicandolo agli </w:t>
      </w:r>
      <w:proofErr w:type="spellStart"/>
      <w:r>
        <w:rPr>
          <w:rFonts w:ascii="Garamond" w:eastAsia="Times New Roman" w:hAnsi="Garamond" w:cs="Times New Roman"/>
          <w:lang w:eastAsia="it-IT"/>
        </w:rPr>
        <w:t>EdA</w:t>
      </w:r>
      <w:proofErr w:type="spellEnd"/>
      <w:r>
        <w:rPr>
          <w:rFonts w:ascii="Garamond" w:eastAsia="Times New Roman" w:hAnsi="Garamond" w:cs="Times New Roman"/>
          <w:lang w:eastAsia="it-IT"/>
        </w:rPr>
        <w:t>;</w:t>
      </w:r>
    </w:p>
    <w:p w:rsidR="00B05F62" w:rsidRDefault="00B05F62" w:rsidP="00B05F62">
      <w:pPr>
        <w:pStyle w:val="Paragrafoelenco"/>
        <w:numPr>
          <w:ilvl w:val="0"/>
          <w:numId w:val="18"/>
        </w:numPr>
        <w:autoSpaceDE w:val="0"/>
        <w:autoSpaceDN w:val="0"/>
        <w:adjustRightInd w:val="0"/>
        <w:jc w:val="both"/>
        <w:rPr>
          <w:rFonts w:ascii="Garamond" w:eastAsia="Times New Roman" w:hAnsi="Garamond" w:cs="Times New Roman"/>
          <w:lang w:eastAsia="it-IT"/>
        </w:rPr>
      </w:pPr>
      <w:r>
        <w:rPr>
          <w:rFonts w:ascii="Garamond" w:eastAsia="Times New Roman" w:hAnsi="Garamond" w:cs="Times New Roman"/>
          <w:lang w:eastAsia="it-IT"/>
        </w:rPr>
        <w:t>e</w:t>
      </w:r>
      <w:r w:rsidRPr="00B05F62">
        <w:rPr>
          <w:rFonts w:ascii="Garamond" w:eastAsia="Times New Roman" w:hAnsi="Garamond" w:cs="Times New Roman"/>
          <w:lang w:eastAsia="it-IT"/>
        </w:rPr>
        <w:t xml:space="preserve">ntro i successivi sessanta giorni, i Comuni approvano gli atti deliberativi di acquisizione della partecipazione come definiti dagli </w:t>
      </w:r>
      <w:proofErr w:type="spellStart"/>
      <w:r w:rsidRPr="00B05F62">
        <w:rPr>
          <w:rFonts w:ascii="Garamond" w:eastAsia="Times New Roman" w:hAnsi="Garamond" w:cs="Times New Roman"/>
          <w:lang w:eastAsia="it-IT"/>
        </w:rPr>
        <w:t>EdA</w:t>
      </w:r>
      <w:proofErr w:type="spellEnd"/>
      <w:r w:rsidRPr="00B05F62">
        <w:rPr>
          <w:rFonts w:ascii="Garamond" w:eastAsia="Times New Roman" w:hAnsi="Garamond" w:cs="Times New Roman"/>
          <w:lang w:eastAsia="it-IT"/>
        </w:rPr>
        <w:t>, nel rispetto del decreto legislativo 152/2006, dell’articolo 3 bis, comma 1bis, del decreto-legge 138/2011, del decreto legislativo 175/2016 e del decreto legislativo 201/2022, per garantire il rispetto dei termini di cui al comma 2;</w:t>
      </w:r>
    </w:p>
    <w:p w:rsidR="00B05F62" w:rsidRDefault="00B05F62" w:rsidP="00B05F62">
      <w:pPr>
        <w:pStyle w:val="Paragrafoelenco"/>
        <w:numPr>
          <w:ilvl w:val="0"/>
          <w:numId w:val="18"/>
        </w:numPr>
        <w:autoSpaceDE w:val="0"/>
        <w:autoSpaceDN w:val="0"/>
        <w:adjustRightInd w:val="0"/>
        <w:jc w:val="both"/>
        <w:rPr>
          <w:rFonts w:ascii="Garamond" w:eastAsia="Times New Roman" w:hAnsi="Garamond" w:cs="Times New Roman"/>
          <w:lang w:eastAsia="it-IT"/>
        </w:rPr>
      </w:pPr>
      <w:r w:rsidRPr="00B05F62">
        <w:rPr>
          <w:rFonts w:ascii="Garamond" w:hAnsi="Garamond"/>
          <w:i/>
        </w:rPr>
        <w:t xml:space="preserve">il comma </w:t>
      </w:r>
      <w:r w:rsidRPr="00B05F62">
        <w:rPr>
          <w:rFonts w:ascii="Garamond" w:eastAsia="Times New Roman" w:hAnsi="Garamond" w:cs="Times New Roman"/>
          <w:i/>
          <w:lang w:eastAsia="it-IT"/>
        </w:rPr>
        <w:t>9,</w:t>
      </w:r>
      <w:r w:rsidRPr="00B05F62">
        <w:rPr>
          <w:rFonts w:ascii="Garamond" w:eastAsia="Times New Roman" w:hAnsi="Garamond" w:cs="Times New Roman"/>
          <w:lang w:eastAsia="it-IT"/>
        </w:rPr>
        <w:t xml:space="preserve"> prevede che gli </w:t>
      </w:r>
      <w:proofErr w:type="spellStart"/>
      <w:r w:rsidRPr="00B05F62">
        <w:rPr>
          <w:rFonts w:ascii="Garamond" w:eastAsia="Times New Roman" w:hAnsi="Garamond" w:cs="Times New Roman"/>
          <w:lang w:eastAsia="it-IT"/>
        </w:rPr>
        <w:t>EdA</w:t>
      </w:r>
      <w:proofErr w:type="spellEnd"/>
      <w:r w:rsidRPr="00B05F62">
        <w:rPr>
          <w:rFonts w:ascii="Garamond" w:eastAsia="Times New Roman" w:hAnsi="Garamond" w:cs="Times New Roman"/>
          <w:lang w:eastAsia="it-IT"/>
        </w:rPr>
        <w:t>, nei casi di cui ai commi 6, 7 e 8, approvano gli schemi di Statuto delle nuove società prevedendo le modalità di ripartizione e acquisizione delle quote da parte dei Comuni, anche in modalità progressiva, in base alla popolazione degli enti partecipanti, ai sensi del comma 8 dell’articolo 25 della legge R.C. n. 14/2016, entro lo stesso termine previsto dal comma 1 per l’individuazione delle forme di gestione;</w:t>
      </w:r>
    </w:p>
    <w:p w:rsidR="00B05F62" w:rsidRDefault="00B05F62" w:rsidP="00B05F62">
      <w:pPr>
        <w:pStyle w:val="Paragrafoelenco"/>
        <w:numPr>
          <w:ilvl w:val="0"/>
          <w:numId w:val="18"/>
        </w:numPr>
        <w:autoSpaceDE w:val="0"/>
        <w:autoSpaceDN w:val="0"/>
        <w:adjustRightInd w:val="0"/>
        <w:jc w:val="both"/>
        <w:rPr>
          <w:rFonts w:ascii="Garamond" w:eastAsia="Times New Roman" w:hAnsi="Garamond" w:cs="Times New Roman"/>
          <w:lang w:eastAsia="it-IT"/>
        </w:rPr>
      </w:pPr>
      <w:r w:rsidRPr="00B05F62">
        <w:rPr>
          <w:rFonts w:ascii="Garamond" w:eastAsia="Times New Roman" w:hAnsi="Garamond" w:cs="Times New Roman"/>
          <w:i/>
          <w:lang w:eastAsia="it-IT"/>
        </w:rPr>
        <w:t>il comma 10</w:t>
      </w:r>
      <w:r w:rsidRPr="00B05F62">
        <w:rPr>
          <w:rFonts w:ascii="Garamond" w:eastAsia="Times New Roman" w:hAnsi="Garamond" w:cs="Times New Roman"/>
          <w:lang w:eastAsia="it-IT"/>
        </w:rPr>
        <w:t xml:space="preserve"> prevede che entro i termini stabiliti dagli </w:t>
      </w:r>
      <w:proofErr w:type="spellStart"/>
      <w:r w:rsidRPr="00B05F62">
        <w:rPr>
          <w:rFonts w:ascii="Garamond" w:eastAsia="Times New Roman" w:hAnsi="Garamond" w:cs="Times New Roman"/>
          <w:lang w:eastAsia="it-IT"/>
        </w:rPr>
        <w:t>EdA</w:t>
      </w:r>
      <w:proofErr w:type="spellEnd"/>
      <w:r w:rsidRPr="00B05F62">
        <w:rPr>
          <w:rFonts w:ascii="Garamond" w:eastAsia="Times New Roman" w:hAnsi="Garamond" w:cs="Times New Roman"/>
          <w:lang w:eastAsia="it-IT"/>
        </w:rPr>
        <w:t xml:space="preserve"> con le delibere di cui al comma 1, la Città metropolitana e le Province assicurano gli adempimenti di cui all’articolo 40, comma 3 della legge R.C n. 14/2016</w:t>
      </w:r>
      <w:r>
        <w:rPr>
          <w:rFonts w:ascii="Garamond" w:eastAsia="Times New Roman" w:hAnsi="Garamond" w:cs="Times New Roman"/>
          <w:lang w:eastAsia="it-IT"/>
        </w:rPr>
        <w:t>;</w:t>
      </w:r>
    </w:p>
    <w:p w:rsidR="008038FD" w:rsidRDefault="00B05F62" w:rsidP="008038FD">
      <w:pPr>
        <w:pStyle w:val="Paragrafoelenco"/>
        <w:numPr>
          <w:ilvl w:val="0"/>
          <w:numId w:val="18"/>
        </w:numPr>
        <w:autoSpaceDE w:val="0"/>
        <w:autoSpaceDN w:val="0"/>
        <w:adjustRightInd w:val="0"/>
        <w:jc w:val="both"/>
        <w:rPr>
          <w:rFonts w:ascii="Garamond" w:eastAsia="Times New Roman" w:hAnsi="Garamond" w:cs="Times New Roman"/>
          <w:lang w:eastAsia="it-IT"/>
        </w:rPr>
      </w:pPr>
      <w:r w:rsidRPr="00B05F62">
        <w:rPr>
          <w:rFonts w:ascii="Garamond" w:eastAsia="Times New Roman" w:hAnsi="Garamond" w:cs="Times New Roman"/>
          <w:i/>
          <w:lang w:eastAsia="it-IT"/>
        </w:rPr>
        <w:t>il comma 11</w:t>
      </w:r>
      <w:r w:rsidRPr="00B05F62">
        <w:rPr>
          <w:rFonts w:ascii="Garamond" w:eastAsia="Times New Roman" w:hAnsi="Garamond" w:cs="Times New Roman"/>
          <w:lang w:eastAsia="it-IT"/>
        </w:rPr>
        <w:t xml:space="preserve"> prevede che decorsi uno o più termini previsti dal presente articolo, la Regione esercita nei confronti degli Eda, dei Comuni convenzionati in SAD, della Città metropolitana, delle Province e dei Comuni inadempienti, i poteri sostitutivi ai sensi degli articoli 39 e 40, comma 3, della legge R.C. n. 14/2016</w:t>
      </w:r>
      <w:r>
        <w:rPr>
          <w:rFonts w:ascii="Garamond" w:eastAsia="Times New Roman" w:hAnsi="Garamond" w:cs="Times New Roman"/>
          <w:lang w:eastAsia="it-IT"/>
        </w:rPr>
        <w:t>;</w:t>
      </w:r>
    </w:p>
    <w:p w:rsidR="008038FD" w:rsidRDefault="008038FD" w:rsidP="008038FD">
      <w:pPr>
        <w:pStyle w:val="Paragrafoelenco"/>
        <w:autoSpaceDE w:val="0"/>
        <w:autoSpaceDN w:val="0"/>
        <w:adjustRightInd w:val="0"/>
        <w:jc w:val="both"/>
        <w:rPr>
          <w:rFonts w:ascii="Garamond" w:eastAsia="Times New Roman" w:hAnsi="Garamond" w:cs="Times New Roman"/>
          <w:lang w:eastAsia="it-IT"/>
        </w:rPr>
      </w:pPr>
    </w:p>
    <w:p w:rsidR="008038FD" w:rsidRPr="008038FD" w:rsidRDefault="008038FD" w:rsidP="008038FD">
      <w:pPr>
        <w:autoSpaceDE w:val="0"/>
        <w:autoSpaceDN w:val="0"/>
        <w:adjustRightInd w:val="0"/>
        <w:ind w:left="360"/>
        <w:jc w:val="both"/>
        <w:rPr>
          <w:rFonts w:ascii="Garamond" w:eastAsia="Times New Roman" w:hAnsi="Garamond" w:cs="Times New Roman"/>
          <w:lang w:eastAsia="it-IT"/>
        </w:rPr>
      </w:pPr>
      <w:r w:rsidRPr="008038FD">
        <w:rPr>
          <w:rFonts w:ascii="Garamond" w:eastAsia="Times New Roman" w:hAnsi="Garamond" w:cs="Calibri"/>
        </w:rPr>
        <w:t>3.</w:t>
      </w:r>
      <w:r w:rsidRPr="008038FD">
        <w:rPr>
          <w:rFonts w:ascii="Garamond" w:eastAsia="Times New Roman" w:hAnsi="Garamond" w:cs="Calibri"/>
          <w:b/>
        </w:rPr>
        <w:t xml:space="preserve"> </w:t>
      </w:r>
      <w:r>
        <w:rPr>
          <w:rFonts w:ascii="Garamond" w:eastAsia="Times New Roman" w:hAnsi="Garamond" w:cs="Calibri"/>
          <w:b/>
        </w:rPr>
        <w:t xml:space="preserve"> </w:t>
      </w:r>
      <w:r w:rsidRPr="008038FD">
        <w:rPr>
          <w:rFonts w:ascii="Garamond" w:eastAsia="Times New Roman" w:hAnsi="Garamond" w:cs="Calibri"/>
          <w:b/>
        </w:rPr>
        <w:t>di condividere ed approvare</w:t>
      </w:r>
      <w:r w:rsidRPr="008038FD">
        <w:rPr>
          <w:rFonts w:ascii="Garamond" w:eastAsia="Times New Roman" w:hAnsi="Garamond" w:cs="Calibri"/>
        </w:rPr>
        <w:t xml:space="preserve"> la </w:t>
      </w:r>
      <w:r w:rsidRPr="008038FD">
        <w:rPr>
          <w:rFonts w:ascii="Garamond" w:eastAsia="Times New Roman" w:hAnsi="Garamond" w:cs="Calibri"/>
          <w:i/>
        </w:rPr>
        <w:t>Relazione illustrativa della scelta della modalità di gestione del servizio</w:t>
      </w:r>
      <w:r w:rsidRPr="008038FD">
        <w:rPr>
          <w:rFonts w:ascii="Garamond" w:eastAsia="Times New Roman" w:hAnsi="Garamond" w:cs="Calibri"/>
        </w:rPr>
        <w:t xml:space="preserve"> pubblico locale, comprensiva del </w:t>
      </w:r>
      <w:r w:rsidRPr="008038FD">
        <w:rPr>
          <w:rFonts w:ascii="Garamond" w:eastAsia="Times New Roman" w:hAnsi="Garamond" w:cs="Calibri"/>
          <w:i/>
        </w:rPr>
        <w:t>Piano Economico Finanziario di affidamento asseverato</w:t>
      </w:r>
      <w:r w:rsidRPr="008038FD">
        <w:rPr>
          <w:rFonts w:ascii="Garamond" w:eastAsia="Times New Roman" w:hAnsi="Garamond" w:cs="Calibri"/>
        </w:rPr>
        <w:t xml:space="preserve">, mediante il subentro dei Comuni della Provincia di Caserta nella titolarità delle quote di partecipazione al capitale sociale della GISEC S.p.A., </w:t>
      </w:r>
      <w:r w:rsidRPr="008038FD">
        <w:rPr>
          <w:rFonts w:ascii="Garamond" w:eastAsia="Times New Roman" w:hAnsi="Garamond" w:cs="Calibri"/>
          <w:highlight w:val="yellow"/>
        </w:rPr>
        <w:t xml:space="preserve">acquisita al </w:t>
      </w:r>
      <w:proofErr w:type="spellStart"/>
      <w:r w:rsidRPr="008038FD">
        <w:rPr>
          <w:rFonts w:ascii="Garamond" w:eastAsia="Times New Roman" w:hAnsi="Garamond" w:cs="Calibri"/>
          <w:highlight w:val="yellow"/>
        </w:rPr>
        <w:t>prot</w:t>
      </w:r>
      <w:proofErr w:type="spellEnd"/>
      <w:r w:rsidRPr="008038FD">
        <w:rPr>
          <w:rFonts w:ascii="Garamond" w:eastAsia="Times New Roman" w:hAnsi="Garamond" w:cs="Calibri"/>
          <w:highlight w:val="yellow"/>
        </w:rPr>
        <w:t>. dell’EDA in data     al n.</w:t>
      </w:r>
      <w:r w:rsidRPr="008038FD">
        <w:rPr>
          <w:rFonts w:ascii="Garamond" w:eastAsia="Times New Roman" w:hAnsi="Garamond" w:cs="Calibri"/>
        </w:rPr>
        <w:t xml:space="preserve">, redatta dal Dipartimento di Giurisprudenza dell’Università </w:t>
      </w:r>
      <w:proofErr w:type="spellStart"/>
      <w:r w:rsidRPr="008038FD">
        <w:rPr>
          <w:rFonts w:ascii="Garamond" w:eastAsia="Times New Roman" w:hAnsi="Garamond" w:cs="Calibri"/>
        </w:rPr>
        <w:t>Parthenope</w:t>
      </w:r>
      <w:proofErr w:type="spellEnd"/>
      <w:r w:rsidRPr="008038FD">
        <w:rPr>
          <w:rFonts w:ascii="Garamond" w:eastAsia="Times New Roman" w:hAnsi="Garamond" w:cs="Calibri"/>
        </w:rPr>
        <w:t xml:space="preserve"> ed asseverato dalla ACROSS FIDUCIARIA S.P.A. di Roma, allegata quale parte integrante della presente deliberazione;</w:t>
      </w:r>
    </w:p>
    <w:p w:rsidR="00E44A43" w:rsidRDefault="00E44A43" w:rsidP="00E44A43">
      <w:pPr>
        <w:autoSpaceDE w:val="0"/>
        <w:autoSpaceDN w:val="0"/>
        <w:adjustRightInd w:val="0"/>
        <w:jc w:val="both"/>
        <w:rPr>
          <w:rFonts w:ascii="Garamond" w:hAnsi="Garamond" w:cs="TimesNewRomanPSMT"/>
        </w:rPr>
      </w:pPr>
    </w:p>
    <w:p w:rsidR="00EA733F" w:rsidRDefault="00B05F62" w:rsidP="008038FD">
      <w:pPr>
        <w:widowControl w:val="0"/>
        <w:autoSpaceDE w:val="0"/>
        <w:autoSpaceDN w:val="0"/>
        <w:adjustRightInd w:val="0"/>
        <w:spacing w:line="276" w:lineRule="auto"/>
        <w:ind w:left="360" w:right="1"/>
        <w:jc w:val="both"/>
        <w:rPr>
          <w:rFonts w:ascii="Garamond" w:eastAsia="Times New Roman" w:hAnsi="Garamond" w:cs="Calibri"/>
        </w:rPr>
      </w:pPr>
      <w:r>
        <w:rPr>
          <w:rFonts w:ascii="Garamond" w:hAnsi="Garamond" w:cs="TimesNewRomanPSMT"/>
        </w:rPr>
        <w:t>4</w:t>
      </w:r>
      <w:r w:rsidR="00E44A43" w:rsidRPr="00E44A43">
        <w:rPr>
          <w:rFonts w:ascii="Garamond" w:hAnsi="Garamond" w:cs="TimesNewRomanPSMT"/>
        </w:rPr>
        <w:t xml:space="preserve">. </w:t>
      </w:r>
      <w:r w:rsidR="00E44A43" w:rsidRPr="00E44A43">
        <w:rPr>
          <w:rFonts w:ascii="Garamond" w:eastAsia="Times New Roman" w:hAnsi="Garamond" w:cs="Calibri"/>
          <w:b/>
        </w:rPr>
        <w:t>di pubblicare</w:t>
      </w:r>
      <w:r w:rsidR="00E44A43" w:rsidRPr="0006592F">
        <w:rPr>
          <w:rFonts w:ascii="Garamond" w:eastAsia="Times New Roman" w:hAnsi="Garamond" w:cs="Calibri"/>
        </w:rPr>
        <w:t xml:space="preserve"> la Relazione di cui al precedente punto 2</w:t>
      </w:r>
      <w:r w:rsidR="00E44A43">
        <w:rPr>
          <w:rFonts w:ascii="Garamond" w:eastAsia="Times New Roman" w:hAnsi="Garamond" w:cs="Calibri"/>
        </w:rPr>
        <w:t>,</w:t>
      </w:r>
      <w:r w:rsidR="00E44A43" w:rsidRPr="0006592F">
        <w:rPr>
          <w:rFonts w:ascii="Garamond" w:eastAsia="Times New Roman" w:hAnsi="Garamond" w:cs="Calibri"/>
        </w:rPr>
        <w:t xml:space="preserve"> sul </w:t>
      </w:r>
      <w:r w:rsidR="00E44A43">
        <w:rPr>
          <w:rFonts w:ascii="Garamond" w:eastAsia="Times New Roman" w:hAnsi="Garamond" w:cs="Calibri"/>
        </w:rPr>
        <w:t xml:space="preserve">sito istituzionale dell’Eda Caserta </w:t>
      </w:r>
      <w:r w:rsidR="00E44A43" w:rsidRPr="0006592F">
        <w:rPr>
          <w:rFonts w:ascii="Garamond" w:eastAsia="Times New Roman" w:hAnsi="Garamond" w:cs="Calibri"/>
        </w:rPr>
        <w:t>e contestualmente sullo specifico portale telematico d</w:t>
      </w:r>
      <w:r w:rsidR="00E44A43">
        <w:rPr>
          <w:rFonts w:ascii="Garamond" w:eastAsia="Times New Roman" w:hAnsi="Garamond" w:cs="Calibri"/>
        </w:rPr>
        <w:t xml:space="preserve">ell’ANAC ai sensi dell’art. 31, </w:t>
      </w:r>
      <w:r w:rsidR="00EA733F">
        <w:rPr>
          <w:rFonts w:ascii="Garamond" w:eastAsia="Times New Roman" w:hAnsi="Garamond" w:cs="Calibri"/>
        </w:rPr>
        <w:t xml:space="preserve">comma 2, del d.lgs. n. </w:t>
      </w:r>
      <w:r w:rsidR="00EA733F">
        <w:rPr>
          <w:rFonts w:ascii="Garamond" w:eastAsia="Times New Roman" w:hAnsi="Garamond" w:cs="Calibri"/>
        </w:rPr>
        <w:lastRenderedPageBreak/>
        <w:t>201/2022;</w:t>
      </w:r>
    </w:p>
    <w:p w:rsidR="00EA733F" w:rsidRDefault="00EA733F" w:rsidP="00E44A43">
      <w:pPr>
        <w:widowControl w:val="0"/>
        <w:autoSpaceDE w:val="0"/>
        <w:autoSpaceDN w:val="0"/>
        <w:adjustRightInd w:val="0"/>
        <w:spacing w:line="276" w:lineRule="auto"/>
        <w:ind w:right="1"/>
        <w:jc w:val="both"/>
        <w:rPr>
          <w:rFonts w:ascii="Garamond" w:eastAsia="Times New Roman" w:hAnsi="Garamond" w:cs="Calibri"/>
        </w:rPr>
      </w:pPr>
    </w:p>
    <w:p w:rsidR="008B2021" w:rsidRDefault="00B05F62" w:rsidP="008B2021">
      <w:pPr>
        <w:widowControl w:val="0"/>
        <w:autoSpaceDE w:val="0"/>
        <w:autoSpaceDN w:val="0"/>
        <w:adjustRightInd w:val="0"/>
        <w:spacing w:line="276" w:lineRule="auto"/>
        <w:ind w:right="1"/>
        <w:jc w:val="both"/>
        <w:rPr>
          <w:rFonts w:ascii="Garamond" w:eastAsia="Times New Roman" w:hAnsi="Garamond" w:cs="Calibri"/>
        </w:rPr>
      </w:pPr>
      <w:r>
        <w:rPr>
          <w:rFonts w:ascii="Garamond" w:eastAsia="Times New Roman" w:hAnsi="Garamond" w:cs="Calibri"/>
        </w:rPr>
        <w:t>5</w:t>
      </w:r>
      <w:r w:rsidR="00EA733F">
        <w:rPr>
          <w:rFonts w:ascii="Garamond" w:eastAsia="Times New Roman" w:hAnsi="Garamond" w:cs="Calibri"/>
        </w:rPr>
        <w:t xml:space="preserve">.  </w:t>
      </w:r>
      <w:r w:rsidR="00EA733F" w:rsidRPr="00EA733F">
        <w:rPr>
          <w:rFonts w:ascii="Garamond" w:eastAsia="Times New Roman" w:hAnsi="Garamond" w:cs="Calibri"/>
          <w:b/>
        </w:rPr>
        <w:t>di individuare</w:t>
      </w:r>
      <w:r w:rsidR="00EA733F" w:rsidRPr="00EA733F">
        <w:rPr>
          <w:rFonts w:ascii="Garamond" w:eastAsia="Times New Roman" w:hAnsi="Garamond" w:cs="Calibri"/>
        </w:rPr>
        <w:t xml:space="preserve"> quale dotazione essenziale per il servizio di gestione integrata dei rifiuti urbani dell’ATO Caserta quella indicata nel Piano d'Ambito per il servizio di gestione integrata dei rifiuti urbani adottato con delibera del Consiglio d’Ambito n. 11 del 26 settembre 2020;</w:t>
      </w:r>
    </w:p>
    <w:p w:rsidR="008B2021" w:rsidRDefault="008B2021" w:rsidP="008B2021">
      <w:pPr>
        <w:widowControl w:val="0"/>
        <w:autoSpaceDE w:val="0"/>
        <w:autoSpaceDN w:val="0"/>
        <w:adjustRightInd w:val="0"/>
        <w:spacing w:line="276" w:lineRule="auto"/>
        <w:ind w:right="1"/>
        <w:jc w:val="both"/>
        <w:rPr>
          <w:rFonts w:ascii="Garamond" w:eastAsia="Times New Roman" w:hAnsi="Garamond" w:cs="Calibri"/>
        </w:rPr>
      </w:pPr>
    </w:p>
    <w:p w:rsidR="008B2021" w:rsidRPr="008B2021" w:rsidRDefault="00B05F62" w:rsidP="008B2021">
      <w:pPr>
        <w:widowControl w:val="0"/>
        <w:autoSpaceDE w:val="0"/>
        <w:autoSpaceDN w:val="0"/>
        <w:adjustRightInd w:val="0"/>
        <w:spacing w:line="276" w:lineRule="auto"/>
        <w:ind w:right="1"/>
        <w:jc w:val="both"/>
        <w:rPr>
          <w:rFonts w:ascii="Garamond" w:eastAsia="Times New Roman" w:hAnsi="Garamond" w:cs="Calibri"/>
        </w:rPr>
      </w:pPr>
      <w:r>
        <w:rPr>
          <w:rFonts w:ascii="Garamond" w:eastAsia="Times New Roman" w:hAnsi="Garamond" w:cs="Calibri"/>
        </w:rPr>
        <w:t>6</w:t>
      </w:r>
      <w:r w:rsidR="008B2021">
        <w:rPr>
          <w:rFonts w:ascii="Garamond" w:eastAsia="Times New Roman" w:hAnsi="Garamond" w:cs="Calibri"/>
        </w:rPr>
        <w:t xml:space="preserve">. </w:t>
      </w:r>
      <w:r w:rsidR="008B2021" w:rsidRPr="00FC2D49">
        <w:rPr>
          <w:rFonts w:ascii="Garamond" w:eastAsia="Times New Roman" w:hAnsi="Garamond" w:cs="Calibri"/>
          <w:b/>
        </w:rPr>
        <w:t xml:space="preserve">di </w:t>
      </w:r>
      <w:r w:rsidR="00661413">
        <w:rPr>
          <w:rFonts w:ascii="Garamond" w:eastAsia="Times New Roman" w:hAnsi="Garamond" w:cs="Calibri"/>
          <w:b/>
        </w:rPr>
        <w:t xml:space="preserve">prendere atto ed </w:t>
      </w:r>
      <w:r w:rsidR="00661413" w:rsidRPr="00FC2D49">
        <w:rPr>
          <w:rFonts w:ascii="Garamond" w:eastAsia="Times New Roman" w:hAnsi="Garamond" w:cs="Calibri"/>
          <w:b/>
        </w:rPr>
        <w:t>approvare</w:t>
      </w:r>
      <w:r w:rsidR="008B2021" w:rsidRPr="00FC2D49">
        <w:rPr>
          <w:rFonts w:ascii="Garamond" w:eastAsia="Times New Roman" w:hAnsi="Garamond" w:cs="Calibri"/>
        </w:rPr>
        <w:t xml:space="preserve"> la bozza modificata dello Statuto della GISEC S.p.A. ed allegato alla presente deliberazione</w:t>
      </w:r>
      <w:r w:rsidR="008B2021">
        <w:rPr>
          <w:rFonts w:ascii="Garamond" w:eastAsia="Times New Roman" w:hAnsi="Garamond" w:cs="Calibri"/>
        </w:rPr>
        <w:t>,</w:t>
      </w:r>
      <w:r w:rsidR="008B2021" w:rsidRPr="00FC2D49">
        <w:rPr>
          <w:rFonts w:ascii="Garamond" w:eastAsia="Times New Roman,Bold" w:hAnsi="Garamond" w:cs="Times New Roman,Bold"/>
          <w:b/>
          <w:bCs/>
        </w:rPr>
        <w:t xml:space="preserve"> </w:t>
      </w:r>
      <w:r w:rsidR="008B2021">
        <w:rPr>
          <w:rFonts w:ascii="Garamond" w:eastAsia="Times New Roman,Bold" w:hAnsi="Garamond" w:cs="Times New Roman,Bold"/>
          <w:bCs/>
        </w:rPr>
        <w:t xml:space="preserve">che </w:t>
      </w:r>
      <w:r w:rsidR="008B2021" w:rsidRPr="00D4643D">
        <w:rPr>
          <w:rFonts w:ascii="Garamond" w:eastAsia="Times New Roman,Bold" w:hAnsi="Garamond" w:cs="Times New Roman,Bold"/>
          <w:bCs/>
        </w:rPr>
        <w:t xml:space="preserve">prevede la regolamentazione del Controllo analogo congiunto nel rispetto di quanto previsto dalla normativa vigente, mediante la previsione statutaria del </w:t>
      </w:r>
      <w:r w:rsidR="008B2021" w:rsidRPr="00D4643D">
        <w:rPr>
          <w:rFonts w:ascii="Garamond" w:eastAsia="Times New Roman,Bold" w:hAnsi="Garamond" w:cs="Times New Roman,Bold"/>
          <w:bCs/>
          <w:i/>
        </w:rPr>
        <w:t>Comitato di controllo analogo.</w:t>
      </w:r>
    </w:p>
    <w:p w:rsidR="008B2021" w:rsidRDefault="008B2021" w:rsidP="008B2021">
      <w:pPr>
        <w:jc w:val="both"/>
        <w:rPr>
          <w:rFonts w:ascii="Garamond" w:eastAsia="Courier New" w:hAnsi="Garamond" w:cs="Courier New"/>
        </w:rPr>
      </w:pPr>
      <w:r w:rsidRPr="00D4643D">
        <w:rPr>
          <w:rFonts w:ascii="Garamond" w:eastAsia="Courier New" w:hAnsi="Garamond" w:cs="Courier New"/>
        </w:rPr>
        <w:t xml:space="preserve">La composizione, le modalità di nomina e di funzionamento del Comitato sono definite in apposito </w:t>
      </w:r>
      <w:r w:rsidRPr="00D4643D">
        <w:rPr>
          <w:rFonts w:ascii="Garamond" w:eastAsia="Courier New" w:hAnsi="Garamond" w:cs="Courier New"/>
          <w:i/>
        </w:rPr>
        <w:t>patto parasociale</w:t>
      </w:r>
      <w:r w:rsidRPr="00D4643D">
        <w:rPr>
          <w:rFonts w:ascii="Garamond" w:eastAsia="Courier New" w:hAnsi="Garamond" w:cs="Courier New"/>
        </w:rPr>
        <w:t xml:space="preserve"> sottoscritto dai Soci che assicura la rappresentanza di tutti i Soci titolari di quote minoritarie necessaria per il rispetto delle disposizioni di cui all’art. 5, comma 5,</w:t>
      </w:r>
      <w:r>
        <w:rPr>
          <w:rFonts w:ascii="Garamond" w:eastAsia="Courier New" w:hAnsi="Garamond" w:cs="Courier New"/>
        </w:rPr>
        <w:t xml:space="preserve"> lettera a), D.lgs. n. 50/2016</w:t>
      </w:r>
      <w:r w:rsidR="008038FD" w:rsidRPr="008038FD">
        <w:t xml:space="preserve"> </w:t>
      </w:r>
      <w:r w:rsidR="008038FD" w:rsidRPr="008038FD">
        <w:rPr>
          <w:rFonts w:ascii="Garamond" w:eastAsia="Courier New" w:hAnsi="Garamond" w:cs="Courier New"/>
        </w:rPr>
        <w:t>allegata quale parte integrante della presente deliberazione;</w:t>
      </w:r>
    </w:p>
    <w:p w:rsidR="008B2021" w:rsidRPr="008B2021" w:rsidRDefault="008B2021" w:rsidP="008B2021">
      <w:pPr>
        <w:jc w:val="both"/>
        <w:rPr>
          <w:rFonts w:ascii="Garamond" w:eastAsia="Courier New" w:hAnsi="Garamond" w:cs="Courier New"/>
        </w:rPr>
      </w:pPr>
    </w:p>
    <w:p w:rsidR="008B2021" w:rsidRPr="00FC2D49" w:rsidRDefault="00B05F62" w:rsidP="008B2021">
      <w:pPr>
        <w:jc w:val="both"/>
        <w:rPr>
          <w:rFonts w:ascii="Garamond" w:eastAsia="Courier New" w:hAnsi="Garamond" w:cs="Courier New"/>
        </w:rPr>
      </w:pPr>
      <w:r>
        <w:rPr>
          <w:rFonts w:ascii="Garamond" w:eastAsia="Times New Roman" w:hAnsi="Garamond" w:cs="Calibri"/>
        </w:rPr>
        <w:t>7</w:t>
      </w:r>
      <w:r w:rsidR="008B2021">
        <w:rPr>
          <w:rFonts w:ascii="Garamond" w:eastAsia="Times New Roman" w:hAnsi="Garamond" w:cs="Calibri"/>
        </w:rPr>
        <w:t xml:space="preserve">. </w:t>
      </w:r>
      <w:r w:rsidR="008B2021" w:rsidRPr="00FC2D49">
        <w:rPr>
          <w:rFonts w:ascii="Garamond" w:eastAsia="Times New Roman" w:hAnsi="Garamond" w:cs="Calibri"/>
          <w:b/>
        </w:rPr>
        <w:t xml:space="preserve">di </w:t>
      </w:r>
      <w:r w:rsidR="00661413">
        <w:rPr>
          <w:rFonts w:ascii="Garamond" w:eastAsia="Times New Roman" w:hAnsi="Garamond" w:cs="Calibri"/>
          <w:b/>
        </w:rPr>
        <w:t xml:space="preserve">prendere atto ed </w:t>
      </w:r>
      <w:r w:rsidR="00661413" w:rsidRPr="00FC2D49">
        <w:rPr>
          <w:rFonts w:ascii="Garamond" w:eastAsia="Times New Roman" w:hAnsi="Garamond" w:cs="Calibri"/>
          <w:b/>
        </w:rPr>
        <w:t>approvare</w:t>
      </w:r>
      <w:r w:rsidR="008B2021" w:rsidRPr="00FC2D49">
        <w:rPr>
          <w:rFonts w:ascii="Garamond" w:eastAsia="Times New Roman" w:hAnsi="Garamond" w:cs="Calibri"/>
        </w:rPr>
        <w:t xml:space="preserve"> la bozza de</w:t>
      </w:r>
      <w:r w:rsidR="008B2021">
        <w:rPr>
          <w:rFonts w:ascii="Garamond" w:eastAsia="Times New Roman" w:hAnsi="Garamond" w:cs="Calibri"/>
        </w:rPr>
        <w:t xml:space="preserve">i Patti parasociali </w:t>
      </w:r>
      <w:r w:rsidR="008B2021" w:rsidRPr="00FC2D49">
        <w:rPr>
          <w:rFonts w:ascii="Garamond" w:eastAsia="Times New Roman" w:hAnsi="Garamond" w:cs="Calibri"/>
        </w:rPr>
        <w:t>della GISEC S.p.A. allegat</w:t>
      </w:r>
      <w:r w:rsidR="008B2021">
        <w:rPr>
          <w:rFonts w:ascii="Garamond" w:eastAsia="Times New Roman" w:hAnsi="Garamond" w:cs="Calibri"/>
        </w:rPr>
        <w:t>a</w:t>
      </w:r>
      <w:r w:rsidR="008B2021" w:rsidRPr="00FC2D49">
        <w:rPr>
          <w:rFonts w:ascii="Garamond" w:eastAsia="Times New Roman" w:hAnsi="Garamond" w:cs="Calibri"/>
        </w:rPr>
        <w:t xml:space="preserve"> alla presente deliberazione</w:t>
      </w:r>
      <w:r w:rsidR="008B2021">
        <w:rPr>
          <w:rFonts w:ascii="Garamond" w:eastAsia="Times New Roman" w:hAnsi="Garamond" w:cs="Calibri"/>
        </w:rPr>
        <w:t>,</w:t>
      </w:r>
      <w:r w:rsidR="008B2021" w:rsidRPr="00FC2D49">
        <w:rPr>
          <w:rFonts w:ascii="Garamond" w:eastAsia="Courier New" w:hAnsi="Garamond" w:cs="Courier New"/>
        </w:rPr>
        <w:t xml:space="preserve"> per l’esercizio del Controllo analogo congiunto ex art. 2, comma 1, </w:t>
      </w:r>
      <w:proofErr w:type="spellStart"/>
      <w:r w:rsidR="008B2021" w:rsidRPr="00FC2D49">
        <w:rPr>
          <w:rFonts w:ascii="Garamond" w:eastAsia="Courier New" w:hAnsi="Garamond" w:cs="Courier New"/>
        </w:rPr>
        <w:t>lett</w:t>
      </w:r>
      <w:proofErr w:type="spellEnd"/>
      <w:r w:rsidR="008B2021" w:rsidRPr="00FC2D49">
        <w:rPr>
          <w:rFonts w:ascii="Garamond" w:eastAsia="Courier New" w:hAnsi="Garamond" w:cs="Courier New"/>
        </w:rPr>
        <w:t xml:space="preserve">. d) del D. </w:t>
      </w:r>
      <w:proofErr w:type="spellStart"/>
      <w:r w:rsidR="008B2021" w:rsidRPr="00FC2D49">
        <w:rPr>
          <w:rFonts w:ascii="Garamond" w:eastAsia="Courier New" w:hAnsi="Garamond" w:cs="Courier New"/>
        </w:rPr>
        <w:t>lgs</w:t>
      </w:r>
      <w:proofErr w:type="spellEnd"/>
      <w:r w:rsidR="008B2021" w:rsidRPr="00FC2D49">
        <w:rPr>
          <w:rFonts w:ascii="Garamond" w:eastAsia="Courier New" w:hAnsi="Garamond" w:cs="Courier New"/>
        </w:rPr>
        <w:t xml:space="preserve">. n. 175/2016 che </w:t>
      </w:r>
      <w:r w:rsidR="008B2021" w:rsidRPr="00FC2D49">
        <w:rPr>
          <w:rFonts w:ascii="Garamond" w:eastAsia="Calibri" w:hAnsi="Garamond" w:cs="Courier New"/>
        </w:rPr>
        <w:t>disciplina i rapporti tra gli Enti Soci ai fini dell'esercizio coordinato del Controllo Analogo Congiunto sulla Società</w:t>
      </w:r>
      <w:r w:rsidR="008038FD" w:rsidRPr="008038FD">
        <w:t xml:space="preserve"> </w:t>
      </w:r>
      <w:r w:rsidR="008038FD" w:rsidRPr="008038FD">
        <w:rPr>
          <w:rFonts w:ascii="Garamond" w:eastAsia="Calibri" w:hAnsi="Garamond" w:cs="Courier New"/>
        </w:rPr>
        <w:t>allegata quale parte integrante della presente deliberazione;</w:t>
      </w:r>
    </w:p>
    <w:p w:rsidR="00E44A43" w:rsidRDefault="00E44A43" w:rsidP="00E44A43">
      <w:pPr>
        <w:widowControl w:val="0"/>
        <w:autoSpaceDE w:val="0"/>
        <w:autoSpaceDN w:val="0"/>
        <w:adjustRightInd w:val="0"/>
        <w:spacing w:line="276" w:lineRule="auto"/>
        <w:ind w:right="1"/>
        <w:jc w:val="both"/>
        <w:rPr>
          <w:rFonts w:ascii="Garamond" w:hAnsi="Garamond" w:cs="TimesNewRomanPSMT"/>
        </w:rPr>
      </w:pPr>
    </w:p>
    <w:p w:rsidR="00661413" w:rsidRDefault="00B05F62" w:rsidP="00661413">
      <w:pPr>
        <w:widowControl w:val="0"/>
        <w:autoSpaceDE w:val="0"/>
        <w:autoSpaceDN w:val="0"/>
        <w:adjustRightInd w:val="0"/>
        <w:spacing w:line="276" w:lineRule="auto"/>
        <w:ind w:right="1"/>
        <w:jc w:val="both"/>
        <w:rPr>
          <w:rFonts w:ascii="Garamond" w:eastAsia="Times New Roman" w:hAnsi="Garamond" w:cs="Calibri"/>
        </w:rPr>
      </w:pPr>
      <w:r>
        <w:rPr>
          <w:rFonts w:ascii="Garamond" w:hAnsi="Garamond" w:cs="TimesNewRomanPSMT"/>
        </w:rPr>
        <w:t>8</w:t>
      </w:r>
      <w:r w:rsidR="00E44A43" w:rsidRPr="00E44A43">
        <w:rPr>
          <w:rFonts w:ascii="Garamond" w:hAnsi="Garamond" w:cs="TimesNewRomanPSMT"/>
        </w:rPr>
        <w:t xml:space="preserve">. </w:t>
      </w:r>
      <w:r w:rsidR="00E44A43" w:rsidRPr="00E44A43">
        <w:rPr>
          <w:rFonts w:ascii="Garamond" w:eastAsia="Times New Roman" w:hAnsi="Garamond" w:cs="Calibri"/>
          <w:b/>
        </w:rPr>
        <w:t>di dare atto che</w:t>
      </w:r>
      <w:r w:rsidR="00E44A43" w:rsidRPr="0006592F">
        <w:rPr>
          <w:rFonts w:ascii="Garamond" w:eastAsia="Times New Roman" w:hAnsi="Garamond" w:cs="Calibri"/>
        </w:rPr>
        <w:t xml:space="preserve"> con successiva deliberazione, in base alle risul</w:t>
      </w:r>
      <w:r w:rsidR="00E44A43">
        <w:rPr>
          <w:rFonts w:ascii="Garamond" w:eastAsia="Times New Roman" w:hAnsi="Garamond" w:cs="Calibri"/>
        </w:rPr>
        <w:t xml:space="preserve">tanze dell’istruttoria tecnica, </w:t>
      </w:r>
      <w:r w:rsidR="00E44A43" w:rsidRPr="0006592F">
        <w:rPr>
          <w:rFonts w:ascii="Garamond" w:eastAsia="Times New Roman" w:hAnsi="Garamond" w:cs="Calibri"/>
        </w:rPr>
        <w:t xml:space="preserve">giuridica ed economico-finanziaria </w:t>
      </w:r>
      <w:r w:rsidR="00E44A43">
        <w:rPr>
          <w:rFonts w:ascii="Garamond" w:eastAsia="Times New Roman" w:hAnsi="Garamond" w:cs="Calibri"/>
        </w:rPr>
        <w:t xml:space="preserve">risultante </w:t>
      </w:r>
      <w:r w:rsidR="00E44A43" w:rsidRPr="0006592F">
        <w:rPr>
          <w:rFonts w:ascii="Garamond" w:eastAsia="Times New Roman" w:hAnsi="Garamond" w:cs="Calibri"/>
        </w:rPr>
        <w:t>dalla Relazione allegata, si procederà all’affidamento del ser</w:t>
      </w:r>
      <w:r w:rsidR="00E44A43">
        <w:rPr>
          <w:rFonts w:ascii="Garamond" w:eastAsia="Times New Roman" w:hAnsi="Garamond" w:cs="Calibri"/>
        </w:rPr>
        <w:t xml:space="preserve">vizio di gestione integrata dei </w:t>
      </w:r>
      <w:r w:rsidR="00E44A43" w:rsidRPr="0006592F">
        <w:rPr>
          <w:rFonts w:ascii="Garamond" w:eastAsia="Times New Roman" w:hAnsi="Garamond" w:cs="Calibri"/>
        </w:rPr>
        <w:t>rifiuti urbani nel bacino territoriale di cui al precedente punt</w:t>
      </w:r>
      <w:r w:rsidR="00E44A43">
        <w:rPr>
          <w:rFonts w:ascii="Garamond" w:eastAsia="Times New Roman" w:hAnsi="Garamond" w:cs="Calibri"/>
        </w:rPr>
        <w:t>o 1</w:t>
      </w:r>
      <w:r w:rsidR="008038FD">
        <w:rPr>
          <w:rFonts w:ascii="Garamond" w:eastAsia="Times New Roman" w:hAnsi="Garamond" w:cs="Calibri"/>
        </w:rPr>
        <w:t>,</w:t>
      </w:r>
      <w:r w:rsidR="00E44A43">
        <w:rPr>
          <w:rFonts w:ascii="Garamond" w:eastAsia="Times New Roman" w:hAnsi="Garamond" w:cs="Calibri"/>
        </w:rPr>
        <w:t xml:space="preserve"> alla società </w:t>
      </w:r>
      <w:r w:rsidR="00742D2E">
        <w:rPr>
          <w:rFonts w:ascii="Garamond" w:eastAsia="Times New Roman" w:hAnsi="Garamond" w:cs="Calibri"/>
        </w:rPr>
        <w:t>GISEC S.P.A.</w:t>
      </w:r>
      <w:r w:rsidR="00E44A43">
        <w:rPr>
          <w:rFonts w:ascii="Garamond" w:eastAsia="Times New Roman" w:hAnsi="Garamond" w:cs="Calibri"/>
        </w:rPr>
        <w:t xml:space="preserve">, </w:t>
      </w:r>
      <w:r w:rsidR="00E44A43" w:rsidRPr="0006592F">
        <w:rPr>
          <w:rFonts w:ascii="Garamond" w:eastAsia="Times New Roman" w:hAnsi="Garamond" w:cs="Calibri"/>
        </w:rPr>
        <w:t>allegando alla medesima deliberazione la motivazione qualif</w:t>
      </w:r>
      <w:r w:rsidR="00E44A43">
        <w:rPr>
          <w:rFonts w:ascii="Garamond" w:eastAsia="Times New Roman" w:hAnsi="Garamond" w:cs="Calibri"/>
        </w:rPr>
        <w:t xml:space="preserve">icata prevista dall’art. 17 del </w:t>
      </w:r>
      <w:r w:rsidR="00E44A43" w:rsidRPr="0006592F">
        <w:rPr>
          <w:rFonts w:ascii="Garamond" w:eastAsia="Times New Roman" w:hAnsi="Garamond" w:cs="Calibri"/>
        </w:rPr>
        <w:t>d.lgs. n. 201/2022;</w:t>
      </w:r>
    </w:p>
    <w:p w:rsidR="00661413" w:rsidRDefault="00661413" w:rsidP="00661413">
      <w:pPr>
        <w:widowControl w:val="0"/>
        <w:autoSpaceDE w:val="0"/>
        <w:autoSpaceDN w:val="0"/>
        <w:adjustRightInd w:val="0"/>
        <w:spacing w:line="276" w:lineRule="auto"/>
        <w:ind w:right="1"/>
        <w:jc w:val="both"/>
        <w:rPr>
          <w:rFonts w:ascii="Garamond" w:eastAsia="Times New Roman" w:hAnsi="Garamond" w:cs="Calibri"/>
        </w:rPr>
      </w:pPr>
    </w:p>
    <w:p w:rsidR="00661413" w:rsidRDefault="00661413" w:rsidP="00661413">
      <w:pPr>
        <w:widowControl w:val="0"/>
        <w:autoSpaceDE w:val="0"/>
        <w:autoSpaceDN w:val="0"/>
        <w:adjustRightInd w:val="0"/>
        <w:spacing w:line="276" w:lineRule="auto"/>
        <w:ind w:right="1"/>
        <w:jc w:val="both"/>
        <w:rPr>
          <w:rFonts w:ascii="Garamond" w:eastAsia="Times New Roman" w:hAnsi="Garamond" w:cs="Calibri"/>
        </w:rPr>
      </w:pPr>
      <w:r w:rsidRPr="00661413">
        <w:t xml:space="preserve"> </w:t>
      </w:r>
      <w:r w:rsidR="00B05F62" w:rsidRPr="00B05F62">
        <w:rPr>
          <w:rFonts w:ascii="Garamond" w:hAnsi="Garamond"/>
        </w:rPr>
        <w:t>9</w:t>
      </w:r>
      <w:r w:rsidRPr="00B05F62">
        <w:rPr>
          <w:rFonts w:ascii="Garamond" w:hAnsi="Garamond"/>
        </w:rPr>
        <w:t>.</w:t>
      </w:r>
      <w:r w:rsidRPr="00661413">
        <w:rPr>
          <w:rFonts w:ascii="Garamond" w:eastAsia="Times New Roman" w:hAnsi="Garamond" w:cs="Calibri"/>
          <w:b/>
        </w:rPr>
        <w:t>di dare atto</w:t>
      </w:r>
      <w:r w:rsidRPr="00661413">
        <w:rPr>
          <w:rFonts w:ascii="Garamond" w:eastAsia="Times New Roman" w:hAnsi="Garamond" w:cs="Calibri"/>
        </w:rPr>
        <w:t xml:space="preserve">, in conformità a quanto prescritto dall’art. 5 comma 2 del </w:t>
      </w:r>
      <w:proofErr w:type="spellStart"/>
      <w:proofErr w:type="gramStart"/>
      <w:r w:rsidRPr="00661413">
        <w:rPr>
          <w:rFonts w:ascii="Garamond" w:eastAsia="Times New Roman" w:hAnsi="Garamond" w:cs="Calibri"/>
        </w:rPr>
        <w:t>D.Lgs</w:t>
      </w:r>
      <w:proofErr w:type="gramEnd"/>
      <w:r>
        <w:rPr>
          <w:rFonts w:ascii="Garamond" w:eastAsia="Times New Roman" w:hAnsi="Garamond" w:cs="Calibri"/>
        </w:rPr>
        <w:t>.</w:t>
      </w:r>
      <w:proofErr w:type="spellEnd"/>
      <w:r>
        <w:rPr>
          <w:rFonts w:ascii="Garamond" w:eastAsia="Times New Roman" w:hAnsi="Garamond" w:cs="Calibri"/>
        </w:rPr>
        <w:t xml:space="preserve"> 175/2016, della compatibilità </w:t>
      </w:r>
      <w:r w:rsidRPr="00661413">
        <w:rPr>
          <w:rFonts w:ascii="Garamond" w:eastAsia="Times New Roman" w:hAnsi="Garamond" w:cs="Calibri"/>
        </w:rPr>
        <w:t>dell’intervento finanziario previsto con le norme dei trattati europei e, in particolare, con la disciplina europea in</w:t>
      </w:r>
      <w:r>
        <w:rPr>
          <w:rFonts w:ascii="Garamond" w:eastAsia="Times New Roman" w:hAnsi="Garamond" w:cs="Calibri"/>
        </w:rPr>
        <w:t xml:space="preserve"> </w:t>
      </w:r>
      <w:r w:rsidRPr="00661413">
        <w:rPr>
          <w:rFonts w:ascii="Garamond" w:eastAsia="Times New Roman" w:hAnsi="Garamond" w:cs="Calibri"/>
        </w:rPr>
        <w:t>materia di aiuti di Stato alle imprese;</w:t>
      </w:r>
    </w:p>
    <w:p w:rsidR="008038FD" w:rsidRDefault="008038FD" w:rsidP="00661413">
      <w:pPr>
        <w:widowControl w:val="0"/>
        <w:autoSpaceDE w:val="0"/>
        <w:autoSpaceDN w:val="0"/>
        <w:adjustRightInd w:val="0"/>
        <w:spacing w:line="276" w:lineRule="auto"/>
        <w:ind w:right="1"/>
        <w:jc w:val="both"/>
        <w:rPr>
          <w:rFonts w:ascii="Garamond" w:eastAsia="Times New Roman" w:hAnsi="Garamond" w:cs="Calibri"/>
        </w:rPr>
      </w:pPr>
    </w:p>
    <w:p w:rsidR="00E44A43" w:rsidRDefault="00B05F62" w:rsidP="00661413">
      <w:pPr>
        <w:widowControl w:val="0"/>
        <w:autoSpaceDE w:val="0"/>
        <w:autoSpaceDN w:val="0"/>
        <w:adjustRightInd w:val="0"/>
        <w:spacing w:line="276" w:lineRule="auto"/>
        <w:ind w:right="1"/>
        <w:jc w:val="both"/>
        <w:rPr>
          <w:rFonts w:ascii="Garamond" w:eastAsia="Times New Roman" w:hAnsi="Garamond" w:cs="Calibri"/>
        </w:rPr>
      </w:pPr>
      <w:r>
        <w:rPr>
          <w:rFonts w:ascii="Garamond" w:eastAsia="Times New Roman" w:hAnsi="Garamond" w:cs="Calibri"/>
        </w:rPr>
        <w:t>10</w:t>
      </w:r>
      <w:r w:rsidR="00661413">
        <w:rPr>
          <w:rFonts w:ascii="Garamond" w:eastAsia="Times New Roman" w:hAnsi="Garamond" w:cs="Calibri"/>
        </w:rPr>
        <w:t xml:space="preserve">. </w:t>
      </w:r>
      <w:r w:rsidR="008038FD" w:rsidRPr="008038FD">
        <w:rPr>
          <w:rFonts w:ascii="Garamond" w:eastAsia="Times New Roman" w:hAnsi="Garamond" w:cs="Calibri"/>
          <w:b/>
        </w:rPr>
        <w:t>d</w:t>
      </w:r>
      <w:r w:rsidR="00661413" w:rsidRPr="008038FD">
        <w:rPr>
          <w:rFonts w:ascii="Garamond" w:eastAsia="Times New Roman" w:hAnsi="Garamond" w:cs="Calibri"/>
          <w:b/>
        </w:rPr>
        <w:t>i</w:t>
      </w:r>
      <w:r w:rsidR="00661413" w:rsidRPr="00661413">
        <w:rPr>
          <w:rFonts w:ascii="Garamond" w:eastAsia="Times New Roman" w:hAnsi="Garamond" w:cs="Calibri"/>
          <w:b/>
        </w:rPr>
        <w:t xml:space="preserve"> dare atto</w:t>
      </w:r>
      <w:r w:rsidR="00661413" w:rsidRPr="00661413">
        <w:rPr>
          <w:rFonts w:ascii="Garamond" w:eastAsia="Times New Roman" w:hAnsi="Garamond" w:cs="Calibri"/>
        </w:rPr>
        <w:t>, altresì, che tutti i ricavi della società sono costituiti dalla prestazione di servizi resi ai Comuni</w:t>
      </w:r>
      <w:r w:rsidR="008038FD">
        <w:rPr>
          <w:rFonts w:ascii="Garamond" w:eastAsia="Times New Roman" w:hAnsi="Garamond" w:cs="Calibri"/>
        </w:rPr>
        <w:t xml:space="preserve"> </w:t>
      </w:r>
      <w:r w:rsidR="00661413">
        <w:rPr>
          <w:rFonts w:ascii="Garamond" w:eastAsia="Times New Roman" w:hAnsi="Garamond" w:cs="Calibri"/>
        </w:rPr>
        <w:t>soci</w:t>
      </w:r>
      <w:r w:rsidR="00661413" w:rsidRPr="00661413">
        <w:rPr>
          <w:rFonts w:ascii="Garamond" w:eastAsia="Times New Roman" w:hAnsi="Garamond" w:cs="Calibri"/>
        </w:rPr>
        <w:t>;</w:t>
      </w:r>
    </w:p>
    <w:p w:rsidR="00E44A43" w:rsidRDefault="00E44A43" w:rsidP="00E44A43">
      <w:pPr>
        <w:autoSpaceDE w:val="0"/>
        <w:autoSpaceDN w:val="0"/>
        <w:adjustRightInd w:val="0"/>
        <w:jc w:val="both"/>
        <w:rPr>
          <w:rFonts w:ascii="Garamond" w:hAnsi="Garamond" w:cs="TimesNewRomanPSMT"/>
        </w:rPr>
      </w:pPr>
    </w:p>
    <w:p w:rsidR="00E44A43" w:rsidRDefault="00661413" w:rsidP="00E44A43">
      <w:pPr>
        <w:autoSpaceDE w:val="0"/>
        <w:autoSpaceDN w:val="0"/>
        <w:adjustRightInd w:val="0"/>
        <w:jc w:val="both"/>
        <w:rPr>
          <w:rFonts w:ascii="Garamond" w:hAnsi="Garamond" w:cs="TimesNewRomanPSMT"/>
        </w:rPr>
      </w:pPr>
      <w:r>
        <w:rPr>
          <w:rFonts w:ascii="Garamond" w:hAnsi="Garamond" w:cs="TimesNewRomanPSMT"/>
        </w:rPr>
        <w:t>1</w:t>
      </w:r>
      <w:r w:rsidR="00B05F62">
        <w:rPr>
          <w:rFonts w:ascii="Garamond" w:hAnsi="Garamond" w:cs="TimesNewRomanPSMT"/>
        </w:rPr>
        <w:t>1</w:t>
      </w:r>
      <w:r w:rsidR="00E44A43" w:rsidRPr="00E44A43">
        <w:rPr>
          <w:rFonts w:ascii="Garamond" w:hAnsi="Garamond" w:cs="TimesNewRomanPSMT"/>
        </w:rPr>
        <w:t xml:space="preserve">. </w:t>
      </w:r>
      <w:r w:rsidR="008038FD" w:rsidRPr="008038FD">
        <w:rPr>
          <w:rFonts w:ascii="Garamond" w:hAnsi="Garamond" w:cs="TimesNewRomanPSMT"/>
          <w:b/>
        </w:rPr>
        <w:t>d</w:t>
      </w:r>
      <w:r w:rsidR="00E44A43" w:rsidRPr="00E44A43">
        <w:rPr>
          <w:rFonts w:ascii="Garamond" w:hAnsi="Garamond" w:cs="TimesNewRomanPSMT"/>
          <w:b/>
        </w:rPr>
        <w:t>i trasmettere</w:t>
      </w:r>
      <w:r w:rsidR="00E44A43" w:rsidRPr="00E44A43">
        <w:rPr>
          <w:rFonts w:ascii="Garamond" w:hAnsi="Garamond" w:cs="TimesNewRomanPSMT"/>
        </w:rPr>
        <w:t xml:space="preserve"> </w:t>
      </w:r>
      <w:r w:rsidR="00920BD1">
        <w:rPr>
          <w:rFonts w:ascii="Garamond" w:hAnsi="Garamond" w:cs="TimesNewRomanPSMT"/>
        </w:rPr>
        <w:t xml:space="preserve">la presente deliberazione </w:t>
      </w:r>
      <w:r w:rsidR="00E44A43" w:rsidRPr="00E44A43">
        <w:rPr>
          <w:rFonts w:ascii="Garamond" w:hAnsi="Garamond" w:cs="TimesNewRomanPSMT"/>
        </w:rPr>
        <w:t>agli uffici di</w:t>
      </w:r>
      <w:r w:rsidR="00E44A43">
        <w:rPr>
          <w:rFonts w:ascii="Garamond" w:hAnsi="Garamond" w:cs="TimesNewRomanPSMT"/>
        </w:rPr>
        <w:t xml:space="preserve"> competenza per gli adempimenti </w:t>
      </w:r>
      <w:r w:rsidR="00E44A43" w:rsidRPr="00E44A43">
        <w:rPr>
          <w:rFonts w:ascii="Garamond" w:hAnsi="Garamond" w:cs="TimesNewRomanPSMT"/>
        </w:rPr>
        <w:t>connessi e conseguenti;</w:t>
      </w:r>
    </w:p>
    <w:p w:rsidR="00920BD1" w:rsidRDefault="00920BD1" w:rsidP="00E44A43">
      <w:pPr>
        <w:autoSpaceDE w:val="0"/>
        <w:autoSpaceDN w:val="0"/>
        <w:adjustRightInd w:val="0"/>
        <w:jc w:val="both"/>
        <w:rPr>
          <w:rFonts w:ascii="Garamond" w:hAnsi="Garamond" w:cs="TimesNewRomanPSMT"/>
        </w:rPr>
      </w:pPr>
    </w:p>
    <w:p w:rsidR="00B04C3B" w:rsidRDefault="00B05F62" w:rsidP="00B04C3B">
      <w:pPr>
        <w:autoSpaceDE w:val="0"/>
        <w:autoSpaceDN w:val="0"/>
        <w:adjustRightInd w:val="0"/>
        <w:jc w:val="both"/>
        <w:rPr>
          <w:rFonts w:ascii="Garamond" w:hAnsi="Garamond" w:cs="TimesNewRomanPSMT"/>
        </w:rPr>
      </w:pPr>
      <w:r>
        <w:rPr>
          <w:rFonts w:ascii="Garamond" w:hAnsi="Garamond" w:cs="TimesNewRomanPSMT"/>
        </w:rPr>
        <w:t>12</w:t>
      </w:r>
      <w:r w:rsidR="00920BD1">
        <w:rPr>
          <w:rFonts w:ascii="Garamond" w:hAnsi="Garamond" w:cs="TimesNewRomanPSMT"/>
        </w:rPr>
        <w:t xml:space="preserve">. </w:t>
      </w:r>
      <w:r w:rsidR="00920BD1" w:rsidRPr="00920BD1">
        <w:rPr>
          <w:rFonts w:ascii="Garamond" w:hAnsi="Garamond" w:cs="TimesNewRomanPSMT"/>
          <w:b/>
        </w:rPr>
        <w:t>di trasmettere</w:t>
      </w:r>
      <w:r w:rsidR="00920BD1">
        <w:rPr>
          <w:rFonts w:ascii="Garamond" w:hAnsi="Garamond" w:cs="TimesNewRomanPSMT"/>
        </w:rPr>
        <w:t xml:space="preserve"> la presente deliberazione alla Provincia di Caserta ed ai Comuni dell’ATO Caserta per consentire di predisporre gli atti di competenza previsti, rispettivamente, dall’art. 10 del D.lgs. n. 175/2016 e dall’art. 26–bis, comma 8 della L.R.C. n. 14/2016;</w:t>
      </w:r>
    </w:p>
    <w:p w:rsidR="00B04C3B" w:rsidRDefault="00B04C3B" w:rsidP="00B04C3B">
      <w:pPr>
        <w:autoSpaceDE w:val="0"/>
        <w:autoSpaceDN w:val="0"/>
        <w:adjustRightInd w:val="0"/>
        <w:jc w:val="both"/>
        <w:rPr>
          <w:rFonts w:ascii="Garamond" w:hAnsi="Garamond" w:cs="TimesNewRomanPSMT"/>
        </w:rPr>
      </w:pPr>
    </w:p>
    <w:p w:rsidR="00920BD1" w:rsidRPr="00B04C3B" w:rsidRDefault="00B04C3B" w:rsidP="00B04C3B">
      <w:pPr>
        <w:autoSpaceDE w:val="0"/>
        <w:autoSpaceDN w:val="0"/>
        <w:adjustRightInd w:val="0"/>
        <w:jc w:val="both"/>
        <w:rPr>
          <w:rFonts w:ascii="Garamond" w:hAnsi="Garamond" w:cs="TimesNewRomanPSMT"/>
        </w:rPr>
      </w:pPr>
      <w:r>
        <w:rPr>
          <w:rFonts w:ascii="Garamond" w:hAnsi="Garamond" w:cs="TimesNewRomanPSMT"/>
        </w:rPr>
        <w:t xml:space="preserve">13. </w:t>
      </w:r>
      <w:r w:rsidRPr="00B04C3B">
        <w:rPr>
          <w:rFonts w:ascii="Garamond" w:hAnsi="Garamond" w:cs="TimesNewRomanPSMT"/>
          <w:b/>
        </w:rPr>
        <w:t>di trasmettere</w:t>
      </w:r>
      <w:r w:rsidRPr="00B04C3B">
        <w:rPr>
          <w:rFonts w:ascii="Garamond" w:hAnsi="Garamond" w:cs="TimesNewRomanPSMT"/>
        </w:rPr>
        <w:t xml:space="preserve"> copia della presente deliberazione alla Direzione Generale per il ciclo integrato dei Rifiuti, Valutazioni e Autorizzazioni Ambientali della Regione Campania;</w:t>
      </w:r>
    </w:p>
    <w:p w:rsidR="00E44A43" w:rsidRPr="00E44A43" w:rsidRDefault="00E44A43" w:rsidP="00E44A43">
      <w:pPr>
        <w:autoSpaceDE w:val="0"/>
        <w:autoSpaceDN w:val="0"/>
        <w:adjustRightInd w:val="0"/>
        <w:jc w:val="both"/>
        <w:rPr>
          <w:rFonts w:ascii="Garamond" w:hAnsi="Garamond" w:cs="TimesNewRomanPSMT"/>
        </w:rPr>
      </w:pPr>
    </w:p>
    <w:p w:rsidR="00E67E78" w:rsidRDefault="00920BD1" w:rsidP="00E44A43">
      <w:pPr>
        <w:autoSpaceDE w:val="0"/>
        <w:autoSpaceDN w:val="0"/>
        <w:adjustRightInd w:val="0"/>
        <w:jc w:val="both"/>
        <w:rPr>
          <w:rFonts w:ascii="Garamond" w:hAnsi="Garamond" w:cs="TimesNewRomanPSMT"/>
        </w:rPr>
      </w:pPr>
      <w:r>
        <w:rPr>
          <w:rFonts w:ascii="Garamond" w:hAnsi="Garamond" w:cs="TimesNewRomanPSMT"/>
        </w:rPr>
        <w:t>1</w:t>
      </w:r>
      <w:r w:rsidR="00B04C3B">
        <w:rPr>
          <w:rFonts w:ascii="Garamond" w:hAnsi="Garamond" w:cs="TimesNewRomanPSMT"/>
        </w:rPr>
        <w:t>4</w:t>
      </w:r>
      <w:r w:rsidR="00E44A43" w:rsidRPr="00E44A43">
        <w:rPr>
          <w:rFonts w:ascii="Garamond" w:hAnsi="Garamond" w:cs="TimesNewRomanPSMT"/>
        </w:rPr>
        <w:t xml:space="preserve">. </w:t>
      </w:r>
      <w:r w:rsidR="00E44A43" w:rsidRPr="00E44A43">
        <w:rPr>
          <w:rFonts w:ascii="Garamond" w:hAnsi="Garamond" w:cs="TimesNewRomanPSMT"/>
          <w:b/>
        </w:rPr>
        <w:t>di dichiarare l’immediata eseguibilità</w:t>
      </w:r>
      <w:r w:rsidR="00E44A43" w:rsidRPr="00E44A43">
        <w:rPr>
          <w:rFonts w:ascii="Garamond" w:hAnsi="Garamond" w:cs="TimesNewRomanPSMT"/>
        </w:rPr>
        <w:t xml:space="preserve"> della presente delibe</w:t>
      </w:r>
      <w:r w:rsidR="00E44A43">
        <w:rPr>
          <w:rFonts w:ascii="Garamond" w:hAnsi="Garamond" w:cs="TimesNewRomanPSMT"/>
        </w:rPr>
        <w:t xml:space="preserve">razione ai sensi dell’art. 134, </w:t>
      </w:r>
      <w:r w:rsidR="00E44A43" w:rsidRPr="00E44A43">
        <w:rPr>
          <w:rFonts w:ascii="Garamond" w:hAnsi="Garamond" w:cs="TimesNewRomanPSMT"/>
        </w:rPr>
        <w:t>comma 4, del D.lgs. n. 267/2000, stante l’urgenza di provvedere.</w:t>
      </w: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920BD1" w:rsidRDefault="00920BD1" w:rsidP="00E44A43">
      <w:pPr>
        <w:autoSpaceDE w:val="0"/>
        <w:autoSpaceDN w:val="0"/>
        <w:adjustRightInd w:val="0"/>
        <w:jc w:val="both"/>
        <w:rPr>
          <w:rFonts w:ascii="Garamond" w:hAnsi="Garamond" w:cs="TimesNewRomanPSMT"/>
        </w:rPr>
      </w:pPr>
    </w:p>
    <w:p w:rsidR="00C2076B" w:rsidRPr="00C2076B" w:rsidRDefault="008B2021" w:rsidP="00C2076B">
      <w:pPr>
        <w:autoSpaceDE w:val="0"/>
        <w:autoSpaceDN w:val="0"/>
        <w:adjustRightInd w:val="0"/>
        <w:jc w:val="both"/>
        <w:rPr>
          <w:rFonts w:ascii="Garamond" w:hAnsi="Garamond" w:cstheme="minorHAnsi"/>
          <w:b/>
        </w:rPr>
      </w:pPr>
      <w:r>
        <w:rPr>
          <w:rFonts w:ascii="Garamond" w:hAnsi="Garamond" w:cs="TimesNewRomanPSMT"/>
        </w:rPr>
        <w:tab/>
      </w:r>
      <w:r>
        <w:rPr>
          <w:rFonts w:ascii="Garamond" w:hAnsi="Garamond" w:cs="TimesNewRomanPSMT"/>
        </w:rPr>
        <w:tab/>
      </w:r>
      <w:r>
        <w:rPr>
          <w:rFonts w:ascii="Garamond" w:hAnsi="Garamond" w:cs="TimesNewRomanPSMT"/>
        </w:rPr>
        <w:tab/>
      </w:r>
      <w:r>
        <w:rPr>
          <w:rFonts w:ascii="Garamond" w:hAnsi="Garamond" w:cs="TimesNewRomanPSMT"/>
        </w:rPr>
        <w:tab/>
      </w:r>
      <w:r>
        <w:rPr>
          <w:rFonts w:ascii="Garamond" w:hAnsi="Garamond" w:cs="TimesNewRomanPSMT"/>
        </w:rPr>
        <w:tab/>
      </w:r>
      <w:r>
        <w:rPr>
          <w:rFonts w:ascii="Garamond" w:hAnsi="Garamond" w:cs="TimesNewRomanPSMT"/>
        </w:rPr>
        <w:tab/>
      </w:r>
      <w:r>
        <w:rPr>
          <w:rFonts w:ascii="Garamond" w:hAnsi="Garamond" w:cs="TimesNewRomanPSMT"/>
        </w:rPr>
        <w:tab/>
      </w:r>
      <w:r>
        <w:rPr>
          <w:rFonts w:ascii="Garamond" w:hAnsi="Garamond" w:cs="TimesNewRomanPSMT"/>
        </w:rPr>
        <w:tab/>
      </w:r>
      <w:r>
        <w:rPr>
          <w:rFonts w:ascii="Garamond" w:hAnsi="Garamond" w:cs="TimesNewRomanPSMT"/>
        </w:rPr>
        <w:tab/>
      </w:r>
      <w:r>
        <w:rPr>
          <w:rFonts w:ascii="Garamond" w:hAnsi="Garamond" w:cs="TimesNewRomanPSMT"/>
        </w:rPr>
        <w:tab/>
      </w:r>
      <w:r>
        <w:rPr>
          <w:rFonts w:ascii="Garamond" w:hAnsi="Garamond" w:cs="TimesNewRomanPSMT"/>
        </w:rPr>
        <w:tab/>
      </w:r>
      <w:r>
        <w:rPr>
          <w:rFonts w:ascii="Garamond" w:hAnsi="Garamond" w:cs="TimesNewRomanPSMT"/>
        </w:rPr>
        <w:tab/>
      </w:r>
      <w:r>
        <w:rPr>
          <w:rFonts w:ascii="Garamond" w:hAnsi="Garamond" w:cs="TimesNewRomanPSMT"/>
        </w:rPr>
        <w:tab/>
      </w:r>
      <w:r>
        <w:rPr>
          <w:rFonts w:ascii="Garamond" w:hAnsi="Garamond" w:cs="TimesNewRomanPSMT"/>
        </w:rPr>
        <w:tab/>
      </w:r>
      <w:r w:rsidR="00C2076B" w:rsidRPr="00C2076B">
        <w:rPr>
          <w:rFonts w:ascii="Garamond" w:hAnsi="Garamond" w:cstheme="minorHAnsi"/>
          <w:b/>
        </w:rPr>
        <w:t>Allegato alla deliberazione del Consiglio d’Ambito n. 1</w:t>
      </w:r>
      <w:r w:rsidR="00C2076B">
        <w:rPr>
          <w:rFonts w:ascii="Garamond" w:hAnsi="Garamond" w:cstheme="minorHAnsi"/>
          <w:b/>
        </w:rPr>
        <w:t>6</w:t>
      </w:r>
      <w:r w:rsidR="00C2076B" w:rsidRPr="00C2076B">
        <w:rPr>
          <w:rFonts w:ascii="Garamond" w:hAnsi="Garamond" w:cstheme="minorHAnsi"/>
          <w:b/>
        </w:rPr>
        <w:t xml:space="preserve"> del </w:t>
      </w:r>
      <w:r w:rsidR="00C2076B">
        <w:rPr>
          <w:rFonts w:ascii="Garamond" w:hAnsi="Garamond" w:cstheme="minorHAnsi"/>
          <w:b/>
        </w:rPr>
        <w:t xml:space="preserve">     </w:t>
      </w:r>
      <w:r w:rsidR="00734AD0">
        <w:rPr>
          <w:rFonts w:ascii="Garamond" w:hAnsi="Garamond" w:cstheme="minorHAnsi"/>
          <w:b/>
        </w:rPr>
        <w:t>12</w:t>
      </w:r>
      <w:r w:rsidR="00C2076B" w:rsidRPr="00C2076B">
        <w:rPr>
          <w:rFonts w:ascii="Garamond" w:hAnsi="Garamond" w:cstheme="minorHAnsi"/>
          <w:b/>
        </w:rPr>
        <w:t>.2023</w:t>
      </w:r>
    </w:p>
    <w:p w:rsidR="00C2076B" w:rsidRPr="00C2076B" w:rsidRDefault="00C2076B" w:rsidP="00C2076B">
      <w:pPr>
        <w:autoSpaceDE w:val="0"/>
        <w:autoSpaceDN w:val="0"/>
        <w:adjustRightInd w:val="0"/>
        <w:jc w:val="both"/>
        <w:rPr>
          <w:rFonts w:ascii="Garamond" w:hAnsi="Garamond" w:cstheme="minorHAnsi"/>
        </w:rPr>
      </w:pPr>
    </w:p>
    <w:p w:rsidR="00C2076B" w:rsidRPr="00C2076B" w:rsidRDefault="00C2076B" w:rsidP="00C2076B">
      <w:pPr>
        <w:autoSpaceDE w:val="0"/>
        <w:autoSpaceDN w:val="0"/>
        <w:adjustRightInd w:val="0"/>
        <w:jc w:val="both"/>
        <w:rPr>
          <w:rFonts w:ascii="Garamond" w:hAnsi="Garamond" w:cstheme="minorHAnsi"/>
        </w:rPr>
      </w:pPr>
    </w:p>
    <w:p w:rsidR="00C2076B" w:rsidRPr="00C2076B" w:rsidRDefault="00C2076B" w:rsidP="00C2076B">
      <w:pPr>
        <w:autoSpaceDE w:val="0"/>
        <w:autoSpaceDN w:val="0"/>
        <w:adjustRightInd w:val="0"/>
        <w:jc w:val="both"/>
        <w:rPr>
          <w:rFonts w:ascii="Garamond" w:hAnsi="Garamond" w:cstheme="minorHAnsi"/>
        </w:rPr>
      </w:pPr>
    </w:p>
    <w:p w:rsidR="00C2076B" w:rsidRPr="006D7630" w:rsidRDefault="00C2076B" w:rsidP="00C2076B">
      <w:pPr>
        <w:pStyle w:val="Default"/>
        <w:jc w:val="both"/>
        <w:rPr>
          <w:rFonts w:ascii="Garamond" w:eastAsiaTheme="minorHAnsi" w:hAnsi="Garamond" w:cs="Times New Roman PS"/>
          <w:lang w:eastAsia="en-US"/>
        </w:rPr>
      </w:pPr>
      <w:r w:rsidRPr="006D7630">
        <w:rPr>
          <w:rFonts w:ascii="Garamond" w:hAnsi="Garamond" w:cs="TimesNewRomanPS-BoldMT"/>
          <w:b/>
          <w:bCs/>
        </w:rPr>
        <w:t xml:space="preserve">OGGETTO: </w:t>
      </w:r>
      <w:r w:rsidR="002A1CC7" w:rsidRPr="002A1CC7">
        <w:rPr>
          <w:rFonts w:ascii="Garamond" w:hAnsi="Garamond" w:cs="TimesNewRomanPS-BoldMT"/>
          <w:bCs/>
        </w:rPr>
        <w:t>Approvazione scelta forma di gestione</w:t>
      </w:r>
      <w:r w:rsidRPr="006D7630">
        <w:rPr>
          <w:rFonts w:ascii="Garamond" w:hAnsi="Garamond" w:cs="TimesNewRomanPS-BoldMT"/>
          <w:bCs/>
        </w:rPr>
        <w:t xml:space="preserve"> </w:t>
      </w:r>
      <w:r w:rsidR="0022318E" w:rsidRPr="0022318E">
        <w:rPr>
          <w:rFonts w:ascii="Garamond" w:hAnsi="Garamond" w:cs="TimesNewRomanPS-BoldMT"/>
          <w:bCs/>
          <w:i/>
        </w:rPr>
        <w:t xml:space="preserve">in </w:t>
      </w:r>
      <w:proofErr w:type="spellStart"/>
      <w:r w:rsidR="0022318E" w:rsidRPr="0022318E">
        <w:rPr>
          <w:rFonts w:ascii="Garamond" w:hAnsi="Garamond" w:cs="TimesNewRomanPS-BoldMT"/>
          <w:bCs/>
          <w:i/>
        </w:rPr>
        <w:t>house</w:t>
      </w:r>
      <w:proofErr w:type="spellEnd"/>
      <w:r w:rsidR="0022318E" w:rsidRPr="0022318E">
        <w:rPr>
          <w:rFonts w:ascii="Garamond" w:hAnsi="Garamond" w:cs="TimesNewRomanPS-BoldMT"/>
          <w:bCs/>
          <w:i/>
        </w:rPr>
        <w:t xml:space="preserve"> </w:t>
      </w:r>
      <w:proofErr w:type="spellStart"/>
      <w:r w:rsidR="0022318E" w:rsidRPr="0022318E">
        <w:rPr>
          <w:rFonts w:ascii="Garamond" w:hAnsi="Garamond" w:cs="TimesNewRomanPS-BoldMT"/>
          <w:bCs/>
          <w:i/>
        </w:rPr>
        <w:t>providing</w:t>
      </w:r>
      <w:proofErr w:type="spellEnd"/>
      <w:r w:rsidR="0022318E">
        <w:rPr>
          <w:rFonts w:ascii="Garamond" w:hAnsi="Garamond" w:cs="TimesNewRomanPS-BoldMT"/>
          <w:bCs/>
        </w:rPr>
        <w:t xml:space="preserve"> </w:t>
      </w:r>
      <w:r w:rsidRPr="00850CEA">
        <w:rPr>
          <w:rFonts w:ascii="Garamond" w:hAnsi="Garamond" w:cs="TimesNewRomanPS-BoldMT"/>
          <w:bCs/>
        </w:rPr>
        <w:t xml:space="preserve">del servizio integrato dei rifiuti relativo al trattamento intermedio del rifiuto indifferenziato prodotto dai comuni dell’ATO Caserta (gestione del T.M.B. di Santa Maria Capua Vetere, oltre alle discariche cc.dd. post </w:t>
      </w:r>
      <w:proofErr w:type="spellStart"/>
      <w:r w:rsidRPr="00850CEA">
        <w:rPr>
          <w:rFonts w:ascii="Garamond" w:hAnsi="Garamond" w:cs="TimesNewRomanPS-BoldMT"/>
          <w:bCs/>
        </w:rPr>
        <w:t>mortem</w:t>
      </w:r>
      <w:proofErr w:type="spellEnd"/>
      <w:r w:rsidRPr="00850CEA">
        <w:rPr>
          <w:rFonts w:ascii="Garamond" w:hAnsi="Garamond" w:cs="TimesNewRomanPS-BoldMT"/>
          <w:bCs/>
        </w:rPr>
        <w:t xml:space="preserve"> e dei siti di stoccaggio provvisorio comprensoriale)</w:t>
      </w:r>
      <w:r>
        <w:rPr>
          <w:rFonts w:ascii="Garamond" w:hAnsi="Garamond" w:cs="TimesNewRomanPS-BoldMT"/>
          <w:bCs/>
        </w:rPr>
        <w:t xml:space="preserve"> </w:t>
      </w:r>
      <w:r w:rsidRPr="006D7630">
        <w:rPr>
          <w:rFonts w:ascii="Garamond" w:hAnsi="Garamond" w:cs="TimesNewRomanPS-BoldMT"/>
          <w:bCs/>
        </w:rPr>
        <w:t>e delle dotazioni essenziali per la loro gestione ai sensi dell’art. 29, comma 1, lettera b) e art. 26 – bis comma 1</w:t>
      </w:r>
      <w:r>
        <w:rPr>
          <w:rFonts w:ascii="Garamond" w:hAnsi="Garamond" w:cs="TimesNewRomanPS-BoldMT"/>
          <w:bCs/>
        </w:rPr>
        <w:t>,</w:t>
      </w:r>
      <w:r w:rsidRPr="006D7630">
        <w:rPr>
          <w:rFonts w:ascii="Garamond" w:hAnsi="Garamond" w:cs="TimesNewRomanPS-BoldMT"/>
          <w:bCs/>
        </w:rPr>
        <w:t xml:space="preserve"> 8</w:t>
      </w:r>
      <w:r>
        <w:rPr>
          <w:rFonts w:ascii="Garamond" w:hAnsi="Garamond" w:cs="TimesNewRomanPS-BoldMT"/>
          <w:bCs/>
        </w:rPr>
        <w:t xml:space="preserve"> e 10</w:t>
      </w:r>
      <w:r w:rsidRPr="006D7630">
        <w:rPr>
          <w:rFonts w:ascii="Garamond" w:hAnsi="Garamond" w:cs="TimesNewRomanPS-BoldMT"/>
          <w:bCs/>
        </w:rPr>
        <w:t xml:space="preserve"> – Legge Regione Campania n. 14/2016 </w:t>
      </w:r>
      <w:r>
        <w:rPr>
          <w:rFonts w:ascii="Garamond" w:hAnsi="Garamond" w:cs="TimesNewRomanPS-BoldMT"/>
          <w:bCs/>
        </w:rPr>
        <w:t xml:space="preserve">e art. 14, comma 1, lettera c) D.lgs. n. 201/2022, mediante il subentro dei Comuni della Provincia di Caserta nella titolarità delle quote di partecipazione al capitale sociale della GISEC S.p.A.  </w:t>
      </w:r>
      <w:r w:rsidRPr="006D7630">
        <w:rPr>
          <w:rFonts w:ascii="Garamond" w:hAnsi="Garamond" w:cs="Times New Roman PS"/>
        </w:rPr>
        <w:t xml:space="preserve"> </w:t>
      </w:r>
    </w:p>
    <w:p w:rsidR="00C2076B" w:rsidRDefault="00C2076B" w:rsidP="00C2076B">
      <w:pPr>
        <w:autoSpaceDE w:val="0"/>
        <w:autoSpaceDN w:val="0"/>
        <w:adjustRightInd w:val="0"/>
        <w:spacing w:line="280" w:lineRule="exact"/>
        <w:rPr>
          <w:rFonts w:ascii="Garamond" w:hAnsi="Garamond" w:cstheme="minorHAnsi"/>
        </w:rPr>
      </w:pPr>
    </w:p>
    <w:p w:rsidR="00C2076B" w:rsidRDefault="00C2076B" w:rsidP="00C2076B">
      <w:pPr>
        <w:autoSpaceDE w:val="0"/>
        <w:autoSpaceDN w:val="0"/>
        <w:adjustRightInd w:val="0"/>
        <w:spacing w:line="280" w:lineRule="exact"/>
        <w:rPr>
          <w:rFonts w:ascii="Garamond" w:hAnsi="Garamond" w:cstheme="minorHAnsi"/>
        </w:rPr>
      </w:pPr>
    </w:p>
    <w:p w:rsidR="00C2076B" w:rsidRPr="00C2076B" w:rsidRDefault="00C2076B" w:rsidP="00C2076B">
      <w:pPr>
        <w:autoSpaceDE w:val="0"/>
        <w:autoSpaceDN w:val="0"/>
        <w:adjustRightInd w:val="0"/>
        <w:spacing w:line="280" w:lineRule="exact"/>
        <w:rPr>
          <w:rFonts w:ascii="Garamond" w:hAnsi="Garamond" w:cstheme="minorHAnsi"/>
        </w:rPr>
      </w:pPr>
    </w:p>
    <w:p w:rsidR="00C2076B" w:rsidRPr="00C2076B" w:rsidRDefault="00C2076B" w:rsidP="00C2076B">
      <w:pPr>
        <w:autoSpaceDE w:val="0"/>
        <w:autoSpaceDN w:val="0"/>
        <w:adjustRightInd w:val="0"/>
        <w:jc w:val="both"/>
        <w:rPr>
          <w:rFonts w:ascii="Garamond" w:hAnsi="Garamond" w:cstheme="minorHAnsi"/>
        </w:rPr>
      </w:pPr>
    </w:p>
    <w:p w:rsidR="00C2076B" w:rsidRPr="00C2076B" w:rsidRDefault="00C2076B" w:rsidP="00C2076B">
      <w:pPr>
        <w:autoSpaceDE w:val="0"/>
        <w:autoSpaceDN w:val="0"/>
        <w:adjustRightInd w:val="0"/>
        <w:jc w:val="both"/>
        <w:rPr>
          <w:rFonts w:ascii="Garamond" w:hAnsi="Garamond" w:cstheme="minorHAnsi"/>
        </w:rPr>
      </w:pPr>
      <w:r w:rsidRPr="00C2076B">
        <w:rPr>
          <w:rFonts w:ascii="Garamond" w:hAnsi="Garamond" w:cstheme="minorHAnsi"/>
        </w:rPr>
        <w:t xml:space="preserve">Si esprime parere favorevole in ordine alla regolarità tecnica attestante la regolarità e la correttezza dell’azione amministrativa, della presente deliberazione, ai sensi dell’articolo 49 del D.lgs.18 agosto 2000 n. 267. </w:t>
      </w:r>
    </w:p>
    <w:p w:rsidR="00C2076B" w:rsidRPr="00C2076B" w:rsidRDefault="00C2076B" w:rsidP="00C2076B">
      <w:pPr>
        <w:autoSpaceDE w:val="0"/>
        <w:autoSpaceDN w:val="0"/>
        <w:adjustRightInd w:val="0"/>
        <w:jc w:val="both"/>
        <w:rPr>
          <w:rFonts w:ascii="Garamond" w:hAnsi="Garamond" w:cstheme="minorHAnsi"/>
        </w:rPr>
      </w:pPr>
    </w:p>
    <w:p w:rsidR="00C2076B" w:rsidRPr="00C2076B" w:rsidRDefault="00C2076B" w:rsidP="00C2076B">
      <w:pPr>
        <w:autoSpaceDE w:val="0"/>
        <w:autoSpaceDN w:val="0"/>
        <w:adjustRightInd w:val="0"/>
        <w:jc w:val="both"/>
        <w:rPr>
          <w:rFonts w:ascii="Garamond" w:hAnsi="Garamond" w:cstheme="minorHAnsi"/>
        </w:rPr>
      </w:pPr>
    </w:p>
    <w:p w:rsidR="00C2076B" w:rsidRPr="00C2076B" w:rsidRDefault="00C2076B" w:rsidP="00C2076B">
      <w:pPr>
        <w:autoSpaceDE w:val="0"/>
        <w:autoSpaceDN w:val="0"/>
        <w:adjustRightInd w:val="0"/>
        <w:jc w:val="center"/>
        <w:rPr>
          <w:rFonts w:ascii="Garamond" w:hAnsi="Garamond" w:cstheme="minorHAnsi"/>
        </w:rPr>
      </w:pPr>
      <w:r w:rsidRPr="00C2076B">
        <w:rPr>
          <w:rFonts w:ascii="Garamond" w:hAnsi="Garamond" w:cstheme="minorHAnsi"/>
        </w:rPr>
        <w:t xml:space="preserve">                                                                                                       Il Direttore Generale</w:t>
      </w:r>
    </w:p>
    <w:p w:rsidR="00C2076B" w:rsidRPr="00C2076B" w:rsidRDefault="00C2076B" w:rsidP="00C2076B">
      <w:pPr>
        <w:autoSpaceDE w:val="0"/>
        <w:autoSpaceDN w:val="0"/>
        <w:adjustRightInd w:val="0"/>
        <w:jc w:val="right"/>
        <w:rPr>
          <w:rFonts w:ascii="Garamond" w:hAnsi="Garamond" w:cstheme="minorHAnsi"/>
        </w:rPr>
      </w:pPr>
      <w:r w:rsidRPr="00C2076B">
        <w:rPr>
          <w:rFonts w:ascii="Garamond" w:hAnsi="Garamond" w:cstheme="minorHAnsi"/>
        </w:rPr>
        <w:t>in qualità di Responsabile dell’Area Amministrazione</w:t>
      </w:r>
    </w:p>
    <w:p w:rsidR="00C2076B" w:rsidRPr="00C2076B" w:rsidRDefault="00C2076B" w:rsidP="00C2076B">
      <w:pPr>
        <w:autoSpaceDE w:val="0"/>
        <w:autoSpaceDN w:val="0"/>
        <w:adjustRightInd w:val="0"/>
        <w:jc w:val="right"/>
        <w:rPr>
          <w:rFonts w:ascii="Garamond" w:hAnsi="Garamond" w:cstheme="minorHAnsi"/>
        </w:rPr>
      </w:pPr>
      <w:r w:rsidRPr="00C2076B">
        <w:rPr>
          <w:rFonts w:ascii="Garamond" w:hAnsi="Garamond" w:cstheme="minorHAnsi"/>
        </w:rPr>
        <w:t xml:space="preserve">e Supporto alla Regolazione ad interim </w:t>
      </w:r>
    </w:p>
    <w:p w:rsidR="00C2076B" w:rsidRPr="00C2076B" w:rsidRDefault="00C2076B" w:rsidP="00C2076B">
      <w:pPr>
        <w:autoSpaceDE w:val="0"/>
        <w:autoSpaceDN w:val="0"/>
        <w:adjustRightInd w:val="0"/>
        <w:jc w:val="right"/>
        <w:rPr>
          <w:rFonts w:ascii="Garamond" w:hAnsi="Garamond" w:cstheme="minorHAnsi"/>
        </w:rPr>
      </w:pPr>
    </w:p>
    <w:p w:rsidR="00C2076B" w:rsidRPr="00C2076B" w:rsidRDefault="00C2076B" w:rsidP="00C2076B">
      <w:pPr>
        <w:autoSpaceDE w:val="0"/>
        <w:autoSpaceDN w:val="0"/>
        <w:adjustRightInd w:val="0"/>
        <w:jc w:val="center"/>
        <w:rPr>
          <w:rFonts w:ascii="Garamond" w:hAnsi="Garamond" w:cstheme="minorHAnsi"/>
        </w:rPr>
      </w:pPr>
      <w:r w:rsidRPr="00C2076B">
        <w:rPr>
          <w:rFonts w:ascii="Garamond" w:hAnsi="Garamond" w:cstheme="minorHAnsi"/>
        </w:rPr>
        <w:t xml:space="preserve">                                                                                              Agostino Sorà</w:t>
      </w:r>
    </w:p>
    <w:p w:rsidR="00C2076B" w:rsidRPr="00C2076B" w:rsidRDefault="00C2076B" w:rsidP="00C2076B">
      <w:pPr>
        <w:shd w:val="clear" w:color="auto" w:fill="FFFFFF"/>
        <w:spacing w:after="160" w:line="259" w:lineRule="auto"/>
        <w:ind w:left="3540" w:firstLine="708"/>
        <w:jc w:val="center"/>
        <w:textAlignment w:val="baseline"/>
        <w:rPr>
          <w:rFonts w:ascii="Garamond" w:eastAsia="Times New Roman" w:hAnsi="Garamond" w:cs="Times New Roman"/>
          <w:color w:val="404040"/>
          <w:sz w:val="22"/>
          <w:szCs w:val="22"/>
          <w:lang w:eastAsia="it-IT"/>
        </w:rPr>
      </w:pPr>
      <w:r w:rsidRPr="00C2076B">
        <w:rPr>
          <w:rFonts w:ascii="Garamond" w:eastAsia="Times New Roman" w:hAnsi="Garamond" w:cs="Times New Roman"/>
          <w:b/>
          <w:bCs/>
          <w:i/>
          <w:iCs/>
          <w:color w:val="404040"/>
          <w:sz w:val="22"/>
          <w:szCs w:val="22"/>
          <w:bdr w:val="none" w:sz="0" w:space="0" w:color="auto" w:frame="1"/>
          <w:lang w:eastAsia="it-IT"/>
        </w:rPr>
        <w:t xml:space="preserve">                          (Firma omessa ai sensi dell’art. 3 D.L. 39/93)</w:t>
      </w:r>
    </w:p>
    <w:p w:rsidR="00C2076B" w:rsidRPr="00C2076B" w:rsidRDefault="00C2076B" w:rsidP="00C2076B">
      <w:pPr>
        <w:ind w:firstLine="708"/>
        <w:jc w:val="both"/>
        <w:rPr>
          <w:rFonts w:ascii="Garamond" w:eastAsia="Times New Roman" w:hAnsi="Garamond" w:cs="Times New Roman"/>
          <w:lang w:eastAsia="it-IT"/>
        </w:rPr>
      </w:pPr>
    </w:p>
    <w:p w:rsidR="00C2076B" w:rsidRPr="00C2076B" w:rsidRDefault="00C2076B" w:rsidP="00C2076B">
      <w:pPr>
        <w:spacing w:after="160" w:line="276" w:lineRule="auto"/>
        <w:jc w:val="both"/>
        <w:rPr>
          <w:rFonts w:ascii="Garamond" w:eastAsia="Calibri" w:hAnsi="Garamond" w:cs="Times New Roman"/>
        </w:rPr>
      </w:pPr>
    </w:p>
    <w:p w:rsidR="00C2076B" w:rsidRDefault="00C2076B" w:rsidP="00E44A43">
      <w:pPr>
        <w:autoSpaceDE w:val="0"/>
        <w:autoSpaceDN w:val="0"/>
        <w:adjustRightInd w:val="0"/>
        <w:jc w:val="both"/>
        <w:rPr>
          <w:rFonts w:ascii="Garamond" w:hAnsi="Garamond" w:cs="TimesNewRomanPSMT"/>
        </w:rPr>
      </w:pPr>
    </w:p>
    <w:p w:rsidR="00C2076B" w:rsidRPr="00E67E78" w:rsidRDefault="00C2076B" w:rsidP="00E44A43">
      <w:pPr>
        <w:autoSpaceDE w:val="0"/>
        <w:autoSpaceDN w:val="0"/>
        <w:adjustRightInd w:val="0"/>
        <w:jc w:val="both"/>
        <w:rPr>
          <w:rFonts w:ascii="Garamond" w:hAnsi="Garamond" w:cs="TimesNewRomanPSMT"/>
        </w:rPr>
      </w:pPr>
    </w:p>
    <w:sectPr w:rsidR="00C2076B" w:rsidRPr="00E67E78" w:rsidSect="000A1FCF">
      <w:headerReference w:type="even" r:id="rId8"/>
      <w:headerReference w:type="default" r:id="rId9"/>
      <w:footerReference w:type="even" r:id="rId10"/>
      <w:footerReference w:type="default" r:id="rId11"/>
      <w:headerReference w:type="first" r:id="rId12"/>
      <w:footerReference w:type="first" r:id="rId13"/>
      <w:pgSz w:w="11900" w:h="16840"/>
      <w:pgMar w:top="1140" w:right="1280" w:bottom="280" w:left="1280" w:header="360" w:footer="360" w:gutter="0"/>
      <w:pgNumType w:start="1"/>
      <w:cols w:space="720" w:equalWidth="0">
        <w:col w:w="997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45C" w:rsidRDefault="0076545C" w:rsidP="006927D6">
      <w:r>
        <w:separator/>
      </w:r>
    </w:p>
  </w:endnote>
  <w:endnote w:type="continuationSeparator" w:id="0">
    <w:p w:rsidR="0076545C" w:rsidRDefault="0076545C" w:rsidP="0069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Noto Sans Symbols">
    <w:altName w:val="Times New Roman"/>
    <w:charset w:val="00"/>
    <w:family w:val="auto"/>
    <w:pitch w:val="default"/>
  </w:font>
  <w:font w:name="TimesNewRomanPSMT">
    <w:panose1 w:val="00000000000000000000"/>
    <w:charset w:val="00"/>
    <w:family w:val="auto"/>
    <w:notTrueType/>
    <w:pitch w:val="default"/>
    <w:sig w:usb0="00000003" w:usb1="00000000" w:usb2="00000000" w:usb3="00000000" w:csb0="00000001" w:csb1="00000000"/>
  </w:font>
  <w:font w:name="Arial MT">
    <w:altName w:val="Arial"/>
    <w:charset w:val="01"/>
    <w:family w:val="swiss"/>
    <w:pitch w:val="variable"/>
  </w:font>
  <w:font w:name="ArialMT">
    <w:altName w:val="MS Gothic"/>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 New Roman,Bold">
    <w:altName w:val="MS Gothic"/>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348002332"/>
      <w:docPartObj>
        <w:docPartGallery w:val="Page Numbers (Bottom of Page)"/>
        <w:docPartUnique/>
      </w:docPartObj>
    </w:sdtPr>
    <w:sdtEndPr>
      <w:rPr>
        <w:rStyle w:val="Numeropagina"/>
      </w:rPr>
    </w:sdtEndPr>
    <w:sdtContent>
      <w:p w:rsidR="00134690" w:rsidRDefault="00134690" w:rsidP="00CE41DC">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sdt>
    <w:sdtPr>
      <w:rPr>
        <w:rStyle w:val="Numeropagina"/>
      </w:rPr>
      <w:id w:val="-95031510"/>
      <w:docPartObj>
        <w:docPartGallery w:val="Page Numbers (Bottom of Page)"/>
        <w:docPartUnique/>
      </w:docPartObj>
    </w:sdtPr>
    <w:sdtEndPr>
      <w:rPr>
        <w:rStyle w:val="Numeropagina"/>
      </w:rPr>
    </w:sdtEndPr>
    <w:sdtContent>
      <w:p w:rsidR="00134690" w:rsidRDefault="00134690" w:rsidP="006D0198">
        <w:pPr>
          <w:pStyle w:val="Pidipagina"/>
          <w:framePr w:wrap="none" w:vAnchor="text" w:hAnchor="margin" w:xAlign="right" w:y="1"/>
          <w:ind w:right="360"/>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134690" w:rsidRDefault="00134690" w:rsidP="00E33D8C">
    <w:pPr>
      <w:pStyle w:val="Pidipagina"/>
      <w:ind w:right="360"/>
    </w:pPr>
  </w:p>
  <w:p w:rsidR="00134690" w:rsidRDefault="0013469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548525816"/>
      <w:docPartObj>
        <w:docPartGallery w:val="Page Numbers (Bottom of Page)"/>
        <w:docPartUnique/>
      </w:docPartObj>
    </w:sdtPr>
    <w:sdtEndPr>
      <w:rPr>
        <w:rStyle w:val="Numeropagina"/>
      </w:rPr>
    </w:sdtEndPr>
    <w:sdtContent>
      <w:p w:rsidR="00134690" w:rsidRDefault="00134690" w:rsidP="006D0198">
        <w:pPr>
          <w:pStyle w:val="Pidipagina"/>
          <w:framePr w:w="247" w:h="351" w:hRule="exact" w:wrap="none" w:vAnchor="text" w:hAnchor="page" w:x="11054" w:y="1428"/>
          <w:rPr>
            <w:rStyle w:val="Numeropagina"/>
          </w:rPr>
        </w:pPr>
        <w:r>
          <w:rPr>
            <w:rStyle w:val="Numeropagina"/>
          </w:rPr>
          <w:fldChar w:fldCharType="begin"/>
        </w:r>
        <w:r>
          <w:rPr>
            <w:rStyle w:val="Numeropagina"/>
          </w:rPr>
          <w:instrText xml:space="preserve"> PAGE </w:instrText>
        </w:r>
        <w:r>
          <w:rPr>
            <w:rStyle w:val="Numeropagina"/>
          </w:rPr>
          <w:fldChar w:fldCharType="separate"/>
        </w:r>
        <w:r w:rsidR="000D32BC">
          <w:rPr>
            <w:rStyle w:val="Numeropagina"/>
            <w:noProof/>
          </w:rPr>
          <w:t>16</w:t>
        </w:r>
        <w:r>
          <w:rPr>
            <w:rStyle w:val="Numeropagina"/>
          </w:rPr>
          <w:fldChar w:fldCharType="end"/>
        </w:r>
      </w:p>
    </w:sdtContent>
  </w:sdt>
  <w:p w:rsidR="00134690" w:rsidRDefault="00134690" w:rsidP="006D0198">
    <w:pPr>
      <w:pStyle w:val="Pidipagina"/>
      <w:framePr w:w="247" w:h="351" w:hRule="exact" w:wrap="none" w:vAnchor="text" w:hAnchor="page" w:x="11054" w:y="1428"/>
      <w:ind w:right="360"/>
      <w:rPr>
        <w:rStyle w:val="Numeropagina"/>
      </w:rPr>
    </w:pPr>
  </w:p>
  <w:p w:rsidR="00134690" w:rsidRDefault="00134690" w:rsidP="006D0198">
    <w:pPr>
      <w:pStyle w:val="Pidipagina"/>
      <w:tabs>
        <w:tab w:val="clear" w:pos="9638"/>
        <w:tab w:val="right" w:pos="9922"/>
      </w:tabs>
      <w:ind w:right="360"/>
    </w:pPr>
    <w:r>
      <w:rPr>
        <w:noProof/>
        <w:lang w:eastAsia="it-IT"/>
      </w:rPr>
      <w:drawing>
        <wp:inline distT="0" distB="0" distL="0" distR="0">
          <wp:extent cx="6750685" cy="1032510"/>
          <wp:effectExtent l="0" t="0" r="0" b="0"/>
          <wp:docPr id="4" name="Immagine 4" descr="Immagine che contiene sedendo, segnale, verde, tene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èDIPAGINE.png"/>
                  <pic:cNvPicPr/>
                </pic:nvPicPr>
                <pic:blipFill>
                  <a:blip r:embed="rId1">
                    <a:extLst>
                      <a:ext uri="{28A0092B-C50C-407E-A947-70E740481C1C}">
                        <a14:useLocalDpi xmlns:a14="http://schemas.microsoft.com/office/drawing/2010/main" val="0"/>
                      </a:ext>
                    </a:extLst>
                  </a:blip>
                  <a:stretch>
                    <a:fillRect/>
                  </a:stretch>
                </pic:blipFill>
                <pic:spPr>
                  <a:xfrm>
                    <a:off x="0" y="0"/>
                    <a:ext cx="6750685" cy="1032510"/>
                  </a:xfrm>
                  <a:prstGeom prst="rect">
                    <a:avLst/>
                  </a:prstGeom>
                </pic:spPr>
              </pic:pic>
            </a:graphicData>
          </a:graphic>
        </wp:inline>
      </w:drawing>
    </w:r>
  </w:p>
  <w:p w:rsidR="00134690" w:rsidRDefault="00134690" w:rsidP="006D0198">
    <w:pPr>
      <w:pStyle w:val="Pidipagina"/>
      <w:tabs>
        <w:tab w:val="clear" w:pos="9638"/>
        <w:tab w:val="right" w:pos="9922"/>
      </w:tabs>
      <w:ind w:right="360"/>
    </w:pPr>
  </w:p>
  <w:p w:rsidR="00134690" w:rsidRDefault="0013469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690" w:rsidRDefault="0013469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45C" w:rsidRDefault="0076545C" w:rsidP="006927D6">
      <w:r>
        <w:separator/>
      </w:r>
    </w:p>
  </w:footnote>
  <w:footnote w:type="continuationSeparator" w:id="0">
    <w:p w:rsidR="0076545C" w:rsidRDefault="0076545C" w:rsidP="00692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690" w:rsidRDefault="00134690">
    <w:pPr>
      <w:pStyle w:val="Intestazione"/>
    </w:pPr>
  </w:p>
  <w:p w:rsidR="00134690" w:rsidRDefault="0013469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690" w:rsidRDefault="00134690">
    <w:pPr>
      <w:pStyle w:val="Intestazione"/>
    </w:pPr>
    <w:r>
      <w:rPr>
        <w:noProof/>
        <w:lang w:eastAsia="it-IT"/>
      </w:rPr>
      <w:drawing>
        <wp:inline distT="0" distB="0" distL="0" distR="0">
          <wp:extent cx="1308608" cy="862148"/>
          <wp:effectExtent l="0" t="0" r="0" b="0"/>
          <wp:docPr id="2" name="Immagine 2" descr="Immagine che contiene orologi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36382" cy="880447"/>
                  </a:xfrm>
                  <a:prstGeom prst="rect">
                    <a:avLst/>
                  </a:prstGeom>
                </pic:spPr>
              </pic:pic>
            </a:graphicData>
          </a:graphic>
        </wp:inline>
      </w:drawing>
    </w:r>
  </w:p>
  <w:p w:rsidR="00134690" w:rsidRDefault="00134690">
    <w:pPr>
      <w:pStyle w:val="Intestazione"/>
    </w:pPr>
  </w:p>
  <w:p w:rsidR="00134690" w:rsidRDefault="0013469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690" w:rsidRDefault="0013469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764"/>
    <w:multiLevelType w:val="hybridMultilevel"/>
    <w:tmpl w:val="1382B7B8"/>
    <w:lvl w:ilvl="0" w:tplc="9092BAC0">
      <w:numFmt w:val="bullet"/>
      <w:lvlText w:val="-"/>
      <w:lvlJc w:val="left"/>
      <w:pPr>
        <w:ind w:left="832" w:hanging="360"/>
      </w:pPr>
      <w:rPr>
        <w:rFonts w:ascii="Times New Roman" w:eastAsia="Times New Roman" w:hAnsi="Times New Roman" w:cs="Times New Roman" w:hint="default"/>
        <w:w w:val="100"/>
        <w:sz w:val="24"/>
        <w:szCs w:val="24"/>
        <w:lang w:val="it-IT" w:eastAsia="en-US" w:bidi="ar-SA"/>
      </w:rPr>
    </w:lvl>
    <w:lvl w:ilvl="1" w:tplc="DE02857A">
      <w:numFmt w:val="bullet"/>
      <w:lvlText w:val="•"/>
      <w:lvlJc w:val="left"/>
      <w:pPr>
        <w:ind w:left="1742" w:hanging="360"/>
      </w:pPr>
      <w:rPr>
        <w:rFonts w:hint="default"/>
        <w:lang w:val="it-IT" w:eastAsia="en-US" w:bidi="ar-SA"/>
      </w:rPr>
    </w:lvl>
    <w:lvl w:ilvl="2" w:tplc="3E06B908">
      <w:numFmt w:val="bullet"/>
      <w:lvlText w:val="•"/>
      <w:lvlJc w:val="left"/>
      <w:pPr>
        <w:ind w:left="2644" w:hanging="360"/>
      </w:pPr>
      <w:rPr>
        <w:rFonts w:hint="default"/>
        <w:lang w:val="it-IT" w:eastAsia="en-US" w:bidi="ar-SA"/>
      </w:rPr>
    </w:lvl>
    <w:lvl w:ilvl="3" w:tplc="0C1E5700">
      <w:numFmt w:val="bullet"/>
      <w:lvlText w:val="•"/>
      <w:lvlJc w:val="left"/>
      <w:pPr>
        <w:ind w:left="3546" w:hanging="360"/>
      </w:pPr>
      <w:rPr>
        <w:rFonts w:hint="default"/>
        <w:lang w:val="it-IT" w:eastAsia="en-US" w:bidi="ar-SA"/>
      </w:rPr>
    </w:lvl>
    <w:lvl w:ilvl="4" w:tplc="1316A92E">
      <w:numFmt w:val="bullet"/>
      <w:lvlText w:val="•"/>
      <w:lvlJc w:val="left"/>
      <w:pPr>
        <w:ind w:left="4448" w:hanging="360"/>
      </w:pPr>
      <w:rPr>
        <w:rFonts w:hint="default"/>
        <w:lang w:val="it-IT" w:eastAsia="en-US" w:bidi="ar-SA"/>
      </w:rPr>
    </w:lvl>
    <w:lvl w:ilvl="5" w:tplc="D9288752">
      <w:numFmt w:val="bullet"/>
      <w:lvlText w:val="•"/>
      <w:lvlJc w:val="left"/>
      <w:pPr>
        <w:ind w:left="5350" w:hanging="360"/>
      </w:pPr>
      <w:rPr>
        <w:rFonts w:hint="default"/>
        <w:lang w:val="it-IT" w:eastAsia="en-US" w:bidi="ar-SA"/>
      </w:rPr>
    </w:lvl>
    <w:lvl w:ilvl="6" w:tplc="C87CE94C">
      <w:numFmt w:val="bullet"/>
      <w:lvlText w:val="•"/>
      <w:lvlJc w:val="left"/>
      <w:pPr>
        <w:ind w:left="6252" w:hanging="360"/>
      </w:pPr>
      <w:rPr>
        <w:rFonts w:hint="default"/>
        <w:lang w:val="it-IT" w:eastAsia="en-US" w:bidi="ar-SA"/>
      </w:rPr>
    </w:lvl>
    <w:lvl w:ilvl="7" w:tplc="9B602F06">
      <w:numFmt w:val="bullet"/>
      <w:lvlText w:val="•"/>
      <w:lvlJc w:val="left"/>
      <w:pPr>
        <w:ind w:left="7154" w:hanging="360"/>
      </w:pPr>
      <w:rPr>
        <w:rFonts w:hint="default"/>
        <w:lang w:val="it-IT" w:eastAsia="en-US" w:bidi="ar-SA"/>
      </w:rPr>
    </w:lvl>
    <w:lvl w:ilvl="8" w:tplc="679EB972">
      <w:numFmt w:val="bullet"/>
      <w:lvlText w:val="•"/>
      <w:lvlJc w:val="left"/>
      <w:pPr>
        <w:ind w:left="8056" w:hanging="360"/>
      </w:pPr>
      <w:rPr>
        <w:rFonts w:hint="default"/>
        <w:lang w:val="it-IT" w:eastAsia="en-US" w:bidi="ar-SA"/>
      </w:rPr>
    </w:lvl>
  </w:abstractNum>
  <w:abstractNum w:abstractNumId="1" w15:restartNumberingAfterBreak="0">
    <w:nsid w:val="0897438C"/>
    <w:multiLevelType w:val="hybridMultilevel"/>
    <w:tmpl w:val="B42A528E"/>
    <w:lvl w:ilvl="0" w:tplc="BA1085C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3018EA"/>
    <w:multiLevelType w:val="hybridMultilevel"/>
    <w:tmpl w:val="1A78B29A"/>
    <w:lvl w:ilvl="0" w:tplc="0BF4DEE2">
      <w:start w:val="1"/>
      <w:numFmt w:val="bullet"/>
      <w:lvlText w:val="-"/>
      <w:lvlJc w:val="left"/>
      <w:pPr>
        <w:ind w:left="720" w:hanging="360"/>
      </w:pPr>
      <w:rPr>
        <w:rFonts w:ascii="Garamond" w:eastAsiaTheme="minorHAnsi" w:hAnsi="Garamond" w:cstheme="minorBid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CE6B44"/>
    <w:multiLevelType w:val="multilevel"/>
    <w:tmpl w:val="C8F2A01A"/>
    <w:lvl w:ilvl="0">
      <w:numFmt w:val="bullet"/>
      <w:lvlText w:val=""/>
      <w:lvlJc w:val="left"/>
      <w:pPr>
        <w:ind w:left="563" w:hanging="284"/>
      </w:pPr>
    </w:lvl>
    <w:lvl w:ilvl="1">
      <w:numFmt w:val="bullet"/>
      <w:lvlText w:val="•"/>
      <w:lvlJc w:val="left"/>
      <w:pPr>
        <w:ind w:left="1438" w:hanging="284"/>
      </w:pPr>
    </w:lvl>
    <w:lvl w:ilvl="2">
      <w:numFmt w:val="bullet"/>
      <w:lvlText w:val="•"/>
      <w:lvlJc w:val="left"/>
      <w:pPr>
        <w:ind w:left="2316" w:hanging="284"/>
      </w:pPr>
    </w:lvl>
    <w:lvl w:ilvl="3">
      <w:numFmt w:val="bullet"/>
      <w:lvlText w:val="•"/>
      <w:lvlJc w:val="left"/>
      <w:pPr>
        <w:ind w:left="3194" w:hanging="284"/>
      </w:pPr>
    </w:lvl>
    <w:lvl w:ilvl="4">
      <w:numFmt w:val="bullet"/>
      <w:lvlText w:val="•"/>
      <w:lvlJc w:val="left"/>
      <w:pPr>
        <w:ind w:left="4072" w:hanging="284"/>
      </w:pPr>
    </w:lvl>
    <w:lvl w:ilvl="5">
      <w:numFmt w:val="bullet"/>
      <w:lvlText w:val="•"/>
      <w:lvlJc w:val="left"/>
      <w:pPr>
        <w:ind w:left="4950" w:hanging="284"/>
      </w:pPr>
    </w:lvl>
    <w:lvl w:ilvl="6">
      <w:numFmt w:val="bullet"/>
      <w:lvlText w:val="•"/>
      <w:lvlJc w:val="left"/>
      <w:pPr>
        <w:ind w:left="5828" w:hanging="284"/>
      </w:pPr>
    </w:lvl>
    <w:lvl w:ilvl="7">
      <w:numFmt w:val="bullet"/>
      <w:lvlText w:val="•"/>
      <w:lvlJc w:val="left"/>
      <w:pPr>
        <w:ind w:left="6706" w:hanging="284"/>
      </w:pPr>
    </w:lvl>
    <w:lvl w:ilvl="8">
      <w:numFmt w:val="bullet"/>
      <w:lvlText w:val="•"/>
      <w:lvlJc w:val="left"/>
      <w:pPr>
        <w:ind w:left="7584" w:hanging="284"/>
      </w:pPr>
    </w:lvl>
  </w:abstractNum>
  <w:abstractNum w:abstractNumId="4" w15:restartNumberingAfterBreak="0">
    <w:nsid w:val="0D441AFD"/>
    <w:multiLevelType w:val="hybridMultilevel"/>
    <w:tmpl w:val="BB3699C2"/>
    <w:lvl w:ilvl="0" w:tplc="EACA0FAC">
      <w:start w:val="1"/>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A361C3"/>
    <w:multiLevelType w:val="multilevel"/>
    <w:tmpl w:val="9EFA7BBE"/>
    <w:lvl w:ilvl="0">
      <w:start w:val="18"/>
      <w:numFmt w:val="decimal"/>
      <w:lvlText w:val="%1"/>
      <w:lvlJc w:val="left"/>
      <w:pPr>
        <w:ind w:left="136" w:hanging="490"/>
      </w:pPr>
    </w:lvl>
    <w:lvl w:ilvl="1">
      <w:start w:val="3"/>
      <w:numFmt w:val="decimal"/>
      <w:lvlText w:val="%1.%2"/>
      <w:lvlJc w:val="left"/>
      <w:pPr>
        <w:ind w:left="136" w:hanging="490"/>
      </w:pPr>
      <w:rPr>
        <w:rFonts w:ascii="Times New Roman" w:eastAsia="Times New Roman" w:hAnsi="Times New Roman" w:cs="Times New Roman"/>
        <w:i/>
        <w:sz w:val="22"/>
        <w:szCs w:val="22"/>
      </w:rPr>
    </w:lvl>
    <w:lvl w:ilvl="2">
      <w:numFmt w:val="bullet"/>
      <w:lvlText w:val="●"/>
      <w:lvlJc w:val="left"/>
      <w:pPr>
        <w:ind w:left="563" w:hanging="284"/>
      </w:pPr>
      <w:rPr>
        <w:rFonts w:ascii="Noto Sans Symbols" w:eastAsia="Noto Sans Symbols" w:hAnsi="Noto Sans Symbols" w:cs="Noto Sans Symbols"/>
        <w:sz w:val="22"/>
        <w:szCs w:val="22"/>
      </w:rPr>
    </w:lvl>
    <w:lvl w:ilvl="3">
      <w:numFmt w:val="bullet"/>
      <w:lvlText w:val="•"/>
      <w:lvlJc w:val="left"/>
      <w:pPr>
        <w:ind w:left="2511" w:hanging="284"/>
      </w:pPr>
    </w:lvl>
    <w:lvl w:ilvl="4">
      <w:numFmt w:val="bullet"/>
      <w:lvlText w:val="•"/>
      <w:lvlJc w:val="left"/>
      <w:pPr>
        <w:ind w:left="3486" w:hanging="283"/>
      </w:pPr>
    </w:lvl>
    <w:lvl w:ilvl="5">
      <w:numFmt w:val="bullet"/>
      <w:lvlText w:val="•"/>
      <w:lvlJc w:val="left"/>
      <w:pPr>
        <w:ind w:left="4462" w:hanging="284"/>
      </w:pPr>
    </w:lvl>
    <w:lvl w:ilvl="6">
      <w:numFmt w:val="bullet"/>
      <w:lvlText w:val="•"/>
      <w:lvlJc w:val="left"/>
      <w:pPr>
        <w:ind w:left="5437" w:hanging="283"/>
      </w:pPr>
    </w:lvl>
    <w:lvl w:ilvl="7">
      <w:numFmt w:val="bullet"/>
      <w:lvlText w:val="•"/>
      <w:lvlJc w:val="left"/>
      <w:pPr>
        <w:ind w:left="6413" w:hanging="284"/>
      </w:pPr>
    </w:lvl>
    <w:lvl w:ilvl="8">
      <w:numFmt w:val="bullet"/>
      <w:lvlText w:val="•"/>
      <w:lvlJc w:val="left"/>
      <w:pPr>
        <w:ind w:left="7388" w:hanging="284"/>
      </w:pPr>
    </w:lvl>
  </w:abstractNum>
  <w:abstractNum w:abstractNumId="6" w15:restartNumberingAfterBreak="0">
    <w:nsid w:val="142A3359"/>
    <w:multiLevelType w:val="hybridMultilevel"/>
    <w:tmpl w:val="FFFFFFFF"/>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15:restartNumberingAfterBreak="0">
    <w:nsid w:val="177A59BF"/>
    <w:multiLevelType w:val="hybridMultilevel"/>
    <w:tmpl w:val="617C65EE"/>
    <w:lvl w:ilvl="0" w:tplc="88162A62">
      <w:start w:val="1"/>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B08163D"/>
    <w:multiLevelType w:val="multilevel"/>
    <w:tmpl w:val="CBA402D4"/>
    <w:lvl w:ilvl="0">
      <w:numFmt w:val="bullet"/>
      <w:lvlText w:val=""/>
      <w:lvlJc w:val="left"/>
      <w:pPr>
        <w:ind w:left="624" w:hanging="454"/>
      </w:pPr>
      <w:rPr>
        <w:rFonts w:ascii="Wingdings" w:hAnsi="Wingdings"/>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9" w15:restartNumberingAfterBreak="0">
    <w:nsid w:val="38D3320D"/>
    <w:multiLevelType w:val="multilevel"/>
    <w:tmpl w:val="982071F0"/>
    <w:lvl w:ilvl="0">
      <w:start w:val="18"/>
      <w:numFmt w:val="decimal"/>
      <w:lvlText w:val="%1"/>
      <w:lvlJc w:val="left"/>
      <w:pPr>
        <w:ind w:left="540" w:hanging="540"/>
      </w:pPr>
      <w:rPr>
        <w:rFonts w:hint="default"/>
        <w:i/>
      </w:rPr>
    </w:lvl>
    <w:lvl w:ilvl="1">
      <w:start w:val="30"/>
      <w:numFmt w:val="decimal"/>
      <w:lvlText w:val="%1.%2"/>
      <w:lvlJc w:val="left"/>
      <w:pPr>
        <w:ind w:left="675" w:hanging="540"/>
      </w:pPr>
      <w:rPr>
        <w:rFonts w:hint="default"/>
        <w:i/>
      </w:rPr>
    </w:lvl>
    <w:lvl w:ilvl="2">
      <w:start w:val="1"/>
      <w:numFmt w:val="decimal"/>
      <w:lvlText w:val="%1.%2.%3"/>
      <w:lvlJc w:val="left"/>
      <w:pPr>
        <w:ind w:left="990" w:hanging="720"/>
      </w:pPr>
      <w:rPr>
        <w:rFonts w:hint="default"/>
        <w:i/>
      </w:rPr>
    </w:lvl>
    <w:lvl w:ilvl="3">
      <w:start w:val="1"/>
      <w:numFmt w:val="decimal"/>
      <w:lvlText w:val="%1.%2.%3.%4"/>
      <w:lvlJc w:val="left"/>
      <w:pPr>
        <w:ind w:left="1125" w:hanging="720"/>
      </w:pPr>
      <w:rPr>
        <w:rFonts w:hint="default"/>
        <w:i/>
      </w:rPr>
    </w:lvl>
    <w:lvl w:ilvl="4">
      <w:start w:val="1"/>
      <w:numFmt w:val="decimal"/>
      <w:lvlText w:val="%1.%2.%3.%4.%5"/>
      <w:lvlJc w:val="left"/>
      <w:pPr>
        <w:ind w:left="1620" w:hanging="1080"/>
      </w:pPr>
      <w:rPr>
        <w:rFonts w:hint="default"/>
        <w:i/>
      </w:rPr>
    </w:lvl>
    <w:lvl w:ilvl="5">
      <w:start w:val="1"/>
      <w:numFmt w:val="decimal"/>
      <w:lvlText w:val="%1.%2.%3.%4.%5.%6"/>
      <w:lvlJc w:val="left"/>
      <w:pPr>
        <w:ind w:left="1755" w:hanging="1080"/>
      </w:pPr>
      <w:rPr>
        <w:rFonts w:hint="default"/>
        <w:i/>
      </w:rPr>
    </w:lvl>
    <w:lvl w:ilvl="6">
      <w:start w:val="1"/>
      <w:numFmt w:val="decimal"/>
      <w:lvlText w:val="%1.%2.%3.%4.%5.%6.%7"/>
      <w:lvlJc w:val="left"/>
      <w:pPr>
        <w:ind w:left="2250" w:hanging="1440"/>
      </w:pPr>
      <w:rPr>
        <w:rFonts w:hint="default"/>
        <w:i/>
      </w:rPr>
    </w:lvl>
    <w:lvl w:ilvl="7">
      <w:start w:val="1"/>
      <w:numFmt w:val="decimal"/>
      <w:lvlText w:val="%1.%2.%3.%4.%5.%6.%7.%8"/>
      <w:lvlJc w:val="left"/>
      <w:pPr>
        <w:ind w:left="2385" w:hanging="1440"/>
      </w:pPr>
      <w:rPr>
        <w:rFonts w:hint="default"/>
        <w:i/>
      </w:rPr>
    </w:lvl>
    <w:lvl w:ilvl="8">
      <w:start w:val="1"/>
      <w:numFmt w:val="decimal"/>
      <w:lvlText w:val="%1.%2.%3.%4.%5.%6.%7.%8.%9"/>
      <w:lvlJc w:val="left"/>
      <w:pPr>
        <w:ind w:left="2880" w:hanging="1800"/>
      </w:pPr>
      <w:rPr>
        <w:rFonts w:hint="default"/>
        <w:i/>
      </w:rPr>
    </w:lvl>
  </w:abstractNum>
  <w:abstractNum w:abstractNumId="10" w15:restartNumberingAfterBreak="0">
    <w:nsid w:val="45161D5F"/>
    <w:multiLevelType w:val="hybridMultilevel"/>
    <w:tmpl w:val="992A7594"/>
    <w:lvl w:ilvl="0" w:tplc="A2648700">
      <w:start w:val="1"/>
      <w:numFmt w:val="decimal"/>
      <w:lvlText w:val="%1."/>
      <w:lvlJc w:val="left"/>
      <w:pPr>
        <w:ind w:left="720" w:hanging="360"/>
      </w:pPr>
      <w:rPr>
        <w:rFonts w:eastAsiaTheme="minorHAnsi" w:cs="TimesNewRomanPSM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63C23F2"/>
    <w:multiLevelType w:val="hybridMultilevel"/>
    <w:tmpl w:val="BE10EDCA"/>
    <w:lvl w:ilvl="0" w:tplc="26EC873C">
      <w:start w:val="1"/>
      <w:numFmt w:val="bullet"/>
      <w:lvlText w:val=""/>
      <w:lvlJc w:val="left"/>
      <w:pPr>
        <w:ind w:left="1512" w:hanging="360"/>
      </w:pPr>
      <w:rPr>
        <w:rFonts w:ascii="Symbol" w:hAnsi="Symbol" w:hint="default"/>
      </w:rPr>
    </w:lvl>
    <w:lvl w:ilvl="1" w:tplc="04100003" w:tentative="1">
      <w:start w:val="1"/>
      <w:numFmt w:val="bullet"/>
      <w:lvlText w:val="o"/>
      <w:lvlJc w:val="left"/>
      <w:pPr>
        <w:ind w:left="2232" w:hanging="360"/>
      </w:pPr>
      <w:rPr>
        <w:rFonts w:ascii="Courier New" w:hAnsi="Courier New" w:cs="Courier New" w:hint="default"/>
      </w:rPr>
    </w:lvl>
    <w:lvl w:ilvl="2" w:tplc="04100005" w:tentative="1">
      <w:start w:val="1"/>
      <w:numFmt w:val="bullet"/>
      <w:lvlText w:val=""/>
      <w:lvlJc w:val="left"/>
      <w:pPr>
        <w:ind w:left="2952" w:hanging="360"/>
      </w:pPr>
      <w:rPr>
        <w:rFonts w:ascii="Wingdings" w:hAnsi="Wingdings" w:hint="default"/>
      </w:rPr>
    </w:lvl>
    <w:lvl w:ilvl="3" w:tplc="04100001" w:tentative="1">
      <w:start w:val="1"/>
      <w:numFmt w:val="bullet"/>
      <w:lvlText w:val=""/>
      <w:lvlJc w:val="left"/>
      <w:pPr>
        <w:ind w:left="3672" w:hanging="360"/>
      </w:pPr>
      <w:rPr>
        <w:rFonts w:ascii="Symbol" w:hAnsi="Symbol" w:hint="default"/>
      </w:rPr>
    </w:lvl>
    <w:lvl w:ilvl="4" w:tplc="04100003" w:tentative="1">
      <w:start w:val="1"/>
      <w:numFmt w:val="bullet"/>
      <w:lvlText w:val="o"/>
      <w:lvlJc w:val="left"/>
      <w:pPr>
        <w:ind w:left="4392" w:hanging="360"/>
      </w:pPr>
      <w:rPr>
        <w:rFonts w:ascii="Courier New" w:hAnsi="Courier New" w:cs="Courier New" w:hint="default"/>
      </w:rPr>
    </w:lvl>
    <w:lvl w:ilvl="5" w:tplc="04100005" w:tentative="1">
      <w:start w:val="1"/>
      <w:numFmt w:val="bullet"/>
      <w:lvlText w:val=""/>
      <w:lvlJc w:val="left"/>
      <w:pPr>
        <w:ind w:left="5112" w:hanging="360"/>
      </w:pPr>
      <w:rPr>
        <w:rFonts w:ascii="Wingdings" w:hAnsi="Wingdings" w:hint="default"/>
      </w:rPr>
    </w:lvl>
    <w:lvl w:ilvl="6" w:tplc="04100001" w:tentative="1">
      <w:start w:val="1"/>
      <w:numFmt w:val="bullet"/>
      <w:lvlText w:val=""/>
      <w:lvlJc w:val="left"/>
      <w:pPr>
        <w:ind w:left="5832" w:hanging="360"/>
      </w:pPr>
      <w:rPr>
        <w:rFonts w:ascii="Symbol" w:hAnsi="Symbol" w:hint="default"/>
      </w:rPr>
    </w:lvl>
    <w:lvl w:ilvl="7" w:tplc="04100003" w:tentative="1">
      <w:start w:val="1"/>
      <w:numFmt w:val="bullet"/>
      <w:lvlText w:val="o"/>
      <w:lvlJc w:val="left"/>
      <w:pPr>
        <w:ind w:left="6552" w:hanging="360"/>
      </w:pPr>
      <w:rPr>
        <w:rFonts w:ascii="Courier New" w:hAnsi="Courier New" w:cs="Courier New" w:hint="default"/>
      </w:rPr>
    </w:lvl>
    <w:lvl w:ilvl="8" w:tplc="04100005" w:tentative="1">
      <w:start w:val="1"/>
      <w:numFmt w:val="bullet"/>
      <w:lvlText w:val=""/>
      <w:lvlJc w:val="left"/>
      <w:pPr>
        <w:ind w:left="7272" w:hanging="360"/>
      </w:pPr>
      <w:rPr>
        <w:rFonts w:ascii="Wingdings" w:hAnsi="Wingdings" w:hint="default"/>
      </w:rPr>
    </w:lvl>
  </w:abstractNum>
  <w:abstractNum w:abstractNumId="12" w15:restartNumberingAfterBreak="0">
    <w:nsid w:val="4FA81B04"/>
    <w:multiLevelType w:val="multilevel"/>
    <w:tmpl w:val="336CFDBE"/>
    <w:lvl w:ilvl="0">
      <w:start w:val="1"/>
      <w:numFmt w:val="lowerLetter"/>
      <w:lvlText w:val="%1)"/>
      <w:lvlJc w:val="left"/>
      <w:pPr>
        <w:ind w:left="563" w:hanging="284"/>
      </w:pPr>
      <w:rPr>
        <w:rFonts w:ascii="Times New Roman" w:eastAsia="Times New Roman" w:hAnsi="Times New Roman" w:cs="Times New Roman"/>
        <w:b/>
        <w:sz w:val="22"/>
        <w:szCs w:val="22"/>
      </w:rPr>
    </w:lvl>
    <w:lvl w:ilvl="1">
      <w:numFmt w:val="bullet"/>
      <w:lvlText w:val="•"/>
      <w:lvlJc w:val="left"/>
      <w:pPr>
        <w:ind w:left="1438" w:hanging="284"/>
      </w:pPr>
    </w:lvl>
    <w:lvl w:ilvl="2">
      <w:numFmt w:val="bullet"/>
      <w:lvlText w:val="•"/>
      <w:lvlJc w:val="left"/>
      <w:pPr>
        <w:ind w:left="2316" w:hanging="284"/>
      </w:pPr>
    </w:lvl>
    <w:lvl w:ilvl="3">
      <w:numFmt w:val="bullet"/>
      <w:lvlText w:val="•"/>
      <w:lvlJc w:val="left"/>
      <w:pPr>
        <w:ind w:left="3194" w:hanging="284"/>
      </w:pPr>
    </w:lvl>
    <w:lvl w:ilvl="4">
      <w:numFmt w:val="bullet"/>
      <w:lvlText w:val="•"/>
      <w:lvlJc w:val="left"/>
      <w:pPr>
        <w:ind w:left="4072" w:hanging="284"/>
      </w:pPr>
    </w:lvl>
    <w:lvl w:ilvl="5">
      <w:numFmt w:val="bullet"/>
      <w:lvlText w:val="•"/>
      <w:lvlJc w:val="left"/>
      <w:pPr>
        <w:ind w:left="4950" w:hanging="284"/>
      </w:pPr>
    </w:lvl>
    <w:lvl w:ilvl="6">
      <w:numFmt w:val="bullet"/>
      <w:lvlText w:val="•"/>
      <w:lvlJc w:val="left"/>
      <w:pPr>
        <w:ind w:left="5828" w:hanging="284"/>
      </w:pPr>
    </w:lvl>
    <w:lvl w:ilvl="7">
      <w:numFmt w:val="bullet"/>
      <w:lvlText w:val="•"/>
      <w:lvlJc w:val="left"/>
      <w:pPr>
        <w:ind w:left="6706" w:hanging="284"/>
      </w:pPr>
    </w:lvl>
    <w:lvl w:ilvl="8">
      <w:numFmt w:val="bullet"/>
      <w:lvlText w:val="•"/>
      <w:lvlJc w:val="left"/>
      <w:pPr>
        <w:ind w:left="7584" w:hanging="284"/>
      </w:pPr>
    </w:lvl>
  </w:abstractNum>
  <w:abstractNum w:abstractNumId="13" w15:restartNumberingAfterBreak="0">
    <w:nsid w:val="569B391E"/>
    <w:multiLevelType w:val="hybridMultilevel"/>
    <w:tmpl w:val="4BC64B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9C0656A"/>
    <w:multiLevelType w:val="hybridMultilevel"/>
    <w:tmpl w:val="E1B805D6"/>
    <w:lvl w:ilvl="0" w:tplc="535C69EE">
      <w:numFmt w:val="bullet"/>
      <w:lvlText w:val="-"/>
      <w:lvlJc w:val="left"/>
      <w:pPr>
        <w:ind w:left="944" w:hanging="360"/>
      </w:pPr>
      <w:rPr>
        <w:rFonts w:ascii="Arial MT" w:eastAsia="Arial MT" w:hAnsi="Arial MT" w:cs="Arial MT" w:hint="default"/>
        <w:w w:val="95"/>
        <w:sz w:val="20"/>
        <w:szCs w:val="20"/>
        <w:lang w:val="it-IT" w:eastAsia="en-US" w:bidi="ar-SA"/>
      </w:rPr>
    </w:lvl>
    <w:lvl w:ilvl="1" w:tplc="705032D8">
      <w:numFmt w:val="bullet"/>
      <w:lvlText w:val="•"/>
      <w:lvlJc w:val="left"/>
      <w:pPr>
        <w:ind w:left="1832" w:hanging="360"/>
      </w:pPr>
      <w:rPr>
        <w:rFonts w:hint="default"/>
        <w:lang w:val="it-IT" w:eastAsia="en-US" w:bidi="ar-SA"/>
      </w:rPr>
    </w:lvl>
    <w:lvl w:ilvl="2" w:tplc="1A465560">
      <w:numFmt w:val="bullet"/>
      <w:lvlText w:val="•"/>
      <w:lvlJc w:val="left"/>
      <w:pPr>
        <w:ind w:left="2724" w:hanging="360"/>
      </w:pPr>
      <w:rPr>
        <w:rFonts w:hint="default"/>
        <w:lang w:val="it-IT" w:eastAsia="en-US" w:bidi="ar-SA"/>
      </w:rPr>
    </w:lvl>
    <w:lvl w:ilvl="3" w:tplc="C1347F0C">
      <w:numFmt w:val="bullet"/>
      <w:lvlText w:val="•"/>
      <w:lvlJc w:val="left"/>
      <w:pPr>
        <w:ind w:left="3616" w:hanging="360"/>
      </w:pPr>
      <w:rPr>
        <w:rFonts w:hint="default"/>
        <w:lang w:val="it-IT" w:eastAsia="en-US" w:bidi="ar-SA"/>
      </w:rPr>
    </w:lvl>
    <w:lvl w:ilvl="4" w:tplc="91421F26">
      <w:numFmt w:val="bullet"/>
      <w:lvlText w:val="•"/>
      <w:lvlJc w:val="left"/>
      <w:pPr>
        <w:ind w:left="4508" w:hanging="360"/>
      </w:pPr>
      <w:rPr>
        <w:rFonts w:hint="default"/>
        <w:lang w:val="it-IT" w:eastAsia="en-US" w:bidi="ar-SA"/>
      </w:rPr>
    </w:lvl>
    <w:lvl w:ilvl="5" w:tplc="7592C168">
      <w:numFmt w:val="bullet"/>
      <w:lvlText w:val="•"/>
      <w:lvlJc w:val="left"/>
      <w:pPr>
        <w:ind w:left="5400" w:hanging="360"/>
      </w:pPr>
      <w:rPr>
        <w:rFonts w:hint="default"/>
        <w:lang w:val="it-IT" w:eastAsia="en-US" w:bidi="ar-SA"/>
      </w:rPr>
    </w:lvl>
    <w:lvl w:ilvl="6" w:tplc="6D023D12">
      <w:numFmt w:val="bullet"/>
      <w:lvlText w:val="•"/>
      <w:lvlJc w:val="left"/>
      <w:pPr>
        <w:ind w:left="6292" w:hanging="360"/>
      </w:pPr>
      <w:rPr>
        <w:rFonts w:hint="default"/>
        <w:lang w:val="it-IT" w:eastAsia="en-US" w:bidi="ar-SA"/>
      </w:rPr>
    </w:lvl>
    <w:lvl w:ilvl="7" w:tplc="5B124C18">
      <w:numFmt w:val="bullet"/>
      <w:lvlText w:val="•"/>
      <w:lvlJc w:val="left"/>
      <w:pPr>
        <w:ind w:left="7184" w:hanging="360"/>
      </w:pPr>
      <w:rPr>
        <w:rFonts w:hint="default"/>
        <w:lang w:val="it-IT" w:eastAsia="en-US" w:bidi="ar-SA"/>
      </w:rPr>
    </w:lvl>
    <w:lvl w:ilvl="8" w:tplc="B450E00E">
      <w:numFmt w:val="bullet"/>
      <w:lvlText w:val="•"/>
      <w:lvlJc w:val="left"/>
      <w:pPr>
        <w:ind w:left="8076" w:hanging="360"/>
      </w:pPr>
      <w:rPr>
        <w:rFonts w:hint="default"/>
        <w:lang w:val="it-IT" w:eastAsia="en-US" w:bidi="ar-SA"/>
      </w:rPr>
    </w:lvl>
  </w:abstractNum>
  <w:abstractNum w:abstractNumId="15" w15:restartNumberingAfterBreak="0">
    <w:nsid w:val="5D555BE0"/>
    <w:multiLevelType w:val="multilevel"/>
    <w:tmpl w:val="B35A0EC2"/>
    <w:lvl w:ilvl="0">
      <w:start w:val="1"/>
      <w:numFmt w:val="decimal"/>
      <w:lvlText w:val="%1."/>
      <w:lvlJc w:val="left"/>
      <w:pPr>
        <w:ind w:left="563" w:hanging="284"/>
      </w:pPr>
      <w:rPr>
        <w:rFonts w:ascii="Times New Roman" w:eastAsia="Times New Roman" w:hAnsi="Times New Roman" w:cs="Times New Roman"/>
        <w:i/>
        <w:sz w:val="20"/>
        <w:szCs w:val="20"/>
      </w:rPr>
    </w:lvl>
    <w:lvl w:ilvl="1">
      <w:numFmt w:val="bullet"/>
      <w:lvlText w:val="•"/>
      <w:lvlJc w:val="left"/>
      <w:pPr>
        <w:ind w:left="1438" w:hanging="284"/>
      </w:pPr>
    </w:lvl>
    <w:lvl w:ilvl="2">
      <w:numFmt w:val="bullet"/>
      <w:lvlText w:val="•"/>
      <w:lvlJc w:val="left"/>
      <w:pPr>
        <w:ind w:left="2316" w:hanging="284"/>
      </w:pPr>
    </w:lvl>
    <w:lvl w:ilvl="3">
      <w:numFmt w:val="bullet"/>
      <w:lvlText w:val="•"/>
      <w:lvlJc w:val="left"/>
      <w:pPr>
        <w:ind w:left="3194" w:hanging="284"/>
      </w:pPr>
    </w:lvl>
    <w:lvl w:ilvl="4">
      <w:numFmt w:val="bullet"/>
      <w:lvlText w:val="•"/>
      <w:lvlJc w:val="left"/>
      <w:pPr>
        <w:ind w:left="4072" w:hanging="284"/>
      </w:pPr>
    </w:lvl>
    <w:lvl w:ilvl="5">
      <w:numFmt w:val="bullet"/>
      <w:lvlText w:val="•"/>
      <w:lvlJc w:val="left"/>
      <w:pPr>
        <w:ind w:left="4950" w:hanging="284"/>
      </w:pPr>
    </w:lvl>
    <w:lvl w:ilvl="6">
      <w:numFmt w:val="bullet"/>
      <w:lvlText w:val="•"/>
      <w:lvlJc w:val="left"/>
      <w:pPr>
        <w:ind w:left="5828" w:hanging="284"/>
      </w:pPr>
    </w:lvl>
    <w:lvl w:ilvl="7">
      <w:numFmt w:val="bullet"/>
      <w:lvlText w:val="•"/>
      <w:lvlJc w:val="left"/>
      <w:pPr>
        <w:ind w:left="6706" w:hanging="284"/>
      </w:pPr>
    </w:lvl>
    <w:lvl w:ilvl="8">
      <w:numFmt w:val="bullet"/>
      <w:lvlText w:val="•"/>
      <w:lvlJc w:val="left"/>
      <w:pPr>
        <w:ind w:left="7584" w:hanging="284"/>
      </w:pPr>
    </w:lvl>
  </w:abstractNum>
  <w:abstractNum w:abstractNumId="16" w15:restartNumberingAfterBreak="0">
    <w:nsid w:val="65E843C6"/>
    <w:multiLevelType w:val="multilevel"/>
    <w:tmpl w:val="A18AC686"/>
    <w:lvl w:ilvl="0">
      <w:start w:val="1"/>
      <w:numFmt w:val="decimal"/>
      <w:lvlText w:val="%1"/>
      <w:lvlJc w:val="left"/>
      <w:pPr>
        <w:ind w:left="568" w:hanging="432"/>
      </w:pPr>
      <w:rPr>
        <w:b/>
      </w:rPr>
    </w:lvl>
    <w:lvl w:ilvl="1">
      <w:start w:val="1"/>
      <w:numFmt w:val="decimal"/>
      <w:lvlText w:val="%1.%2"/>
      <w:lvlJc w:val="left"/>
      <w:pPr>
        <w:ind w:left="1278" w:hanging="576"/>
      </w:pPr>
      <w:rPr>
        <w:rFonts w:ascii="Times New Roman" w:eastAsia="Times New Roman" w:hAnsi="Times New Roman" w:cs="Times New Roman"/>
        <w:b/>
        <w:sz w:val="24"/>
        <w:szCs w:val="24"/>
      </w:rPr>
    </w:lvl>
    <w:lvl w:ilvl="2">
      <w:numFmt w:val="bullet"/>
      <w:lvlText w:val="•"/>
      <w:lvlJc w:val="left"/>
      <w:pPr>
        <w:ind w:left="1860" w:hanging="576"/>
      </w:pPr>
    </w:lvl>
    <w:lvl w:ilvl="3">
      <w:numFmt w:val="bullet"/>
      <w:lvlText w:val="•"/>
      <w:lvlJc w:val="left"/>
      <w:pPr>
        <w:ind w:left="2795" w:hanging="576"/>
      </w:pPr>
    </w:lvl>
    <w:lvl w:ilvl="4">
      <w:numFmt w:val="bullet"/>
      <w:lvlText w:val="•"/>
      <w:lvlJc w:val="left"/>
      <w:pPr>
        <w:ind w:left="3730" w:hanging="576"/>
      </w:pPr>
    </w:lvl>
    <w:lvl w:ilvl="5">
      <w:numFmt w:val="bullet"/>
      <w:lvlText w:val="•"/>
      <w:lvlJc w:val="left"/>
      <w:pPr>
        <w:ind w:left="4665" w:hanging="576"/>
      </w:pPr>
    </w:lvl>
    <w:lvl w:ilvl="6">
      <w:numFmt w:val="bullet"/>
      <w:lvlText w:val="•"/>
      <w:lvlJc w:val="left"/>
      <w:pPr>
        <w:ind w:left="5600" w:hanging="576"/>
      </w:pPr>
    </w:lvl>
    <w:lvl w:ilvl="7">
      <w:numFmt w:val="bullet"/>
      <w:lvlText w:val="•"/>
      <w:lvlJc w:val="left"/>
      <w:pPr>
        <w:ind w:left="6535" w:hanging="576"/>
      </w:pPr>
    </w:lvl>
    <w:lvl w:ilvl="8">
      <w:numFmt w:val="bullet"/>
      <w:lvlText w:val="•"/>
      <w:lvlJc w:val="left"/>
      <w:pPr>
        <w:ind w:left="7470" w:hanging="576"/>
      </w:pPr>
    </w:lvl>
  </w:abstractNum>
  <w:abstractNum w:abstractNumId="17" w15:restartNumberingAfterBreak="0">
    <w:nsid w:val="6BE630B0"/>
    <w:multiLevelType w:val="hybridMultilevel"/>
    <w:tmpl w:val="60FAE1E4"/>
    <w:lvl w:ilvl="0" w:tplc="04100001">
      <w:start w:val="1"/>
      <w:numFmt w:val="bullet"/>
      <w:lvlText w:val=""/>
      <w:lvlJc w:val="left"/>
      <w:pPr>
        <w:ind w:left="1440" w:hanging="360"/>
      </w:pPr>
      <w:rPr>
        <w:rFonts w:ascii="Symbol" w:hAnsi="Symbol" w:cs="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71383BB6"/>
    <w:multiLevelType w:val="hybridMultilevel"/>
    <w:tmpl w:val="3450588C"/>
    <w:lvl w:ilvl="0" w:tplc="04100011">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9" w15:restartNumberingAfterBreak="0">
    <w:nsid w:val="734916BF"/>
    <w:multiLevelType w:val="hybridMultilevel"/>
    <w:tmpl w:val="30F4726C"/>
    <w:lvl w:ilvl="0" w:tplc="D48A6FCA">
      <w:numFmt w:val="bullet"/>
      <w:lvlText w:val="-"/>
      <w:lvlJc w:val="left"/>
      <w:pPr>
        <w:ind w:left="720" w:hanging="360"/>
      </w:pPr>
      <w:rPr>
        <w:rFonts w:ascii="Garamond" w:eastAsia="ArialMT" w:hAnsi="Garamond" w:cs="ArialMT" w:hint="default"/>
        <w:i/>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3CC2A23"/>
    <w:multiLevelType w:val="multilevel"/>
    <w:tmpl w:val="45C0268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eastAsiaTheme="minorHAnsi" w:hAnsiTheme="minorHAnsi" w:cstheme="minorBidi" w:hint="default"/>
        <w:b/>
        <w:color w:val="000000"/>
        <w:sz w:val="23"/>
      </w:rPr>
    </w:lvl>
    <w:lvl w:ilvl="2">
      <w:start w:val="1"/>
      <w:numFmt w:val="decimal"/>
      <w:isLgl/>
      <w:lvlText w:val="%1.%2.%3"/>
      <w:lvlJc w:val="left"/>
      <w:pPr>
        <w:ind w:left="1080" w:hanging="720"/>
      </w:pPr>
      <w:rPr>
        <w:rFonts w:asciiTheme="minorHAnsi" w:eastAsiaTheme="minorHAnsi" w:hAnsiTheme="minorHAnsi" w:cstheme="minorBidi" w:hint="default"/>
        <w:b/>
        <w:color w:val="000000"/>
        <w:sz w:val="23"/>
      </w:rPr>
    </w:lvl>
    <w:lvl w:ilvl="3">
      <w:start w:val="1"/>
      <w:numFmt w:val="decimal"/>
      <w:isLgl/>
      <w:lvlText w:val="%1.%2.%3.%4"/>
      <w:lvlJc w:val="left"/>
      <w:pPr>
        <w:ind w:left="1080" w:hanging="720"/>
      </w:pPr>
      <w:rPr>
        <w:rFonts w:asciiTheme="minorHAnsi" w:eastAsiaTheme="minorHAnsi" w:hAnsiTheme="minorHAnsi" w:cstheme="minorBidi" w:hint="default"/>
        <w:b/>
        <w:color w:val="000000"/>
        <w:sz w:val="23"/>
      </w:rPr>
    </w:lvl>
    <w:lvl w:ilvl="4">
      <w:start w:val="1"/>
      <w:numFmt w:val="decimal"/>
      <w:isLgl/>
      <w:lvlText w:val="%1.%2.%3.%4.%5"/>
      <w:lvlJc w:val="left"/>
      <w:pPr>
        <w:ind w:left="1440" w:hanging="1080"/>
      </w:pPr>
      <w:rPr>
        <w:rFonts w:asciiTheme="minorHAnsi" w:eastAsiaTheme="minorHAnsi" w:hAnsiTheme="minorHAnsi" w:cstheme="minorBidi" w:hint="default"/>
        <w:b/>
        <w:color w:val="000000"/>
        <w:sz w:val="23"/>
      </w:rPr>
    </w:lvl>
    <w:lvl w:ilvl="5">
      <w:start w:val="1"/>
      <w:numFmt w:val="decimal"/>
      <w:isLgl/>
      <w:lvlText w:val="%1.%2.%3.%4.%5.%6"/>
      <w:lvlJc w:val="left"/>
      <w:pPr>
        <w:ind w:left="1800" w:hanging="1440"/>
      </w:pPr>
      <w:rPr>
        <w:rFonts w:asciiTheme="minorHAnsi" w:eastAsiaTheme="minorHAnsi" w:hAnsiTheme="minorHAnsi" w:cstheme="minorBidi" w:hint="default"/>
        <w:b/>
        <w:color w:val="000000"/>
        <w:sz w:val="23"/>
      </w:rPr>
    </w:lvl>
    <w:lvl w:ilvl="6">
      <w:start w:val="1"/>
      <w:numFmt w:val="decimal"/>
      <w:isLgl/>
      <w:lvlText w:val="%1.%2.%3.%4.%5.%6.%7"/>
      <w:lvlJc w:val="left"/>
      <w:pPr>
        <w:ind w:left="1800" w:hanging="1440"/>
      </w:pPr>
      <w:rPr>
        <w:rFonts w:asciiTheme="minorHAnsi" w:eastAsiaTheme="minorHAnsi" w:hAnsiTheme="minorHAnsi" w:cstheme="minorBidi" w:hint="default"/>
        <w:b/>
        <w:color w:val="000000"/>
        <w:sz w:val="23"/>
      </w:rPr>
    </w:lvl>
    <w:lvl w:ilvl="7">
      <w:start w:val="1"/>
      <w:numFmt w:val="decimal"/>
      <w:isLgl/>
      <w:lvlText w:val="%1.%2.%3.%4.%5.%6.%7.%8"/>
      <w:lvlJc w:val="left"/>
      <w:pPr>
        <w:ind w:left="2160" w:hanging="1800"/>
      </w:pPr>
      <w:rPr>
        <w:rFonts w:asciiTheme="minorHAnsi" w:eastAsiaTheme="minorHAnsi" w:hAnsiTheme="minorHAnsi" w:cstheme="minorBidi" w:hint="default"/>
        <w:b/>
        <w:color w:val="000000"/>
        <w:sz w:val="23"/>
      </w:rPr>
    </w:lvl>
    <w:lvl w:ilvl="8">
      <w:start w:val="1"/>
      <w:numFmt w:val="decimal"/>
      <w:isLgl/>
      <w:lvlText w:val="%1.%2.%3.%4.%5.%6.%7.%8.%9"/>
      <w:lvlJc w:val="left"/>
      <w:pPr>
        <w:ind w:left="2160" w:hanging="1800"/>
      </w:pPr>
      <w:rPr>
        <w:rFonts w:asciiTheme="minorHAnsi" w:eastAsiaTheme="minorHAnsi" w:hAnsiTheme="minorHAnsi" w:cstheme="minorBidi" w:hint="default"/>
        <w:b/>
        <w:color w:val="000000"/>
        <w:sz w:val="23"/>
      </w:rPr>
    </w:lvl>
  </w:abstractNum>
  <w:abstractNum w:abstractNumId="21" w15:restartNumberingAfterBreak="0">
    <w:nsid w:val="742B6653"/>
    <w:multiLevelType w:val="multilevel"/>
    <w:tmpl w:val="AB206F1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7E9C07C3"/>
    <w:multiLevelType w:val="hybridMultilevel"/>
    <w:tmpl w:val="A852DB6C"/>
    <w:lvl w:ilvl="0" w:tplc="4C223CAA">
      <w:start w:val="1"/>
      <w:numFmt w:val="bullet"/>
      <w:lvlText w:val="-"/>
      <w:lvlJc w:val="left"/>
      <w:pPr>
        <w:ind w:left="720" w:hanging="360"/>
      </w:pPr>
      <w:rPr>
        <w:rFonts w:ascii="Garamond" w:eastAsiaTheme="minorHAnsi" w:hAnsi="Garamond" w:cstheme="minorBid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6"/>
  </w:num>
  <w:num w:numId="4">
    <w:abstractNumId w:val="15"/>
  </w:num>
  <w:num w:numId="5">
    <w:abstractNumId w:val="12"/>
  </w:num>
  <w:num w:numId="6">
    <w:abstractNumId w:val="3"/>
  </w:num>
  <w:num w:numId="7">
    <w:abstractNumId w:val="9"/>
  </w:num>
  <w:num w:numId="8">
    <w:abstractNumId w:val="20"/>
  </w:num>
  <w:num w:numId="9">
    <w:abstractNumId w:val="8"/>
  </w:num>
  <w:num w:numId="10">
    <w:abstractNumId w:val="21"/>
  </w:num>
  <w:num w:numId="11">
    <w:abstractNumId w:val="17"/>
  </w:num>
  <w:num w:numId="12">
    <w:abstractNumId w:val="11"/>
  </w:num>
  <w:num w:numId="13">
    <w:abstractNumId w:val="14"/>
  </w:num>
  <w:num w:numId="14">
    <w:abstractNumId w:val="0"/>
  </w:num>
  <w:num w:numId="15">
    <w:abstractNumId w:val="13"/>
  </w:num>
  <w:num w:numId="16">
    <w:abstractNumId w:val="18"/>
  </w:num>
  <w:num w:numId="17">
    <w:abstractNumId w:val="6"/>
  </w:num>
  <w:num w:numId="18">
    <w:abstractNumId w:val="19"/>
  </w:num>
  <w:num w:numId="19">
    <w:abstractNumId w:val="4"/>
  </w:num>
  <w:num w:numId="20">
    <w:abstractNumId w:val="22"/>
  </w:num>
  <w:num w:numId="21">
    <w:abstractNumId w:val="7"/>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7D6"/>
    <w:rsid w:val="00007967"/>
    <w:rsid w:val="000123CD"/>
    <w:rsid w:val="000135C4"/>
    <w:rsid w:val="00015BDD"/>
    <w:rsid w:val="0001665A"/>
    <w:rsid w:val="00016F23"/>
    <w:rsid w:val="000275FC"/>
    <w:rsid w:val="0003300B"/>
    <w:rsid w:val="00034981"/>
    <w:rsid w:val="00036174"/>
    <w:rsid w:val="000402B6"/>
    <w:rsid w:val="00041719"/>
    <w:rsid w:val="00043908"/>
    <w:rsid w:val="00046B53"/>
    <w:rsid w:val="000502ED"/>
    <w:rsid w:val="0005063A"/>
    <w:rsid w:val="00050D42"/>
    <w:rsid w:val="0005223B"/>
    <w:rsid w:val="000524F0"/>
    <w:rsid w:val="00052D7F"/>
    <w:rsid w:val="00055060"/>
    <w:rsid w:val="000602AE"/>
    <w:rsid w:val="00064CC8"/>
    <w:rsid w:val="00065256"/>
    <w:rsid w:val="0006592F"/>
    <w:rsid w:val="000700BD"/>
    <w:rsid w:val="00070A3A"/>
    <w:rsid w:val="00075A16"/>
    <w:rsid w:val="00076AC6"/>
    <w:rsid w:val="00083A74"/>
    <w:rsid w:val="00087093"/>
    <w:rsid w:val="000870C2"/>
    <w:rsid w:val="0009548B"/>
    <w:rsid w:val="000977BC"/>
    <w:rsid w:val="000A1FCF"/>
    <w:rsid w:val="000A26EA"/>
    <w:rsid w:val="000A4BFB"/>
    <w:rsid w:val="000A5E96"/>
    <w:rsid w:val="000A6332"/>
    <w:rsid w:val="000B239C"/>
    <w:rsid w:val="000B3A68"/>
    <w:rsid w:val="000B403F"/>
    <w:rsid w:val="000B7809"/>
    <w:rsid w:val="000C0E5A"/>
    <w:rsid w:val="000C6F37"/>
    <w:rsid w:val="000D32BC"/>
    <w:rsid w:val="000D3CD7"/>
    <w:rsid w:val="000D5B15"/>
    <w:rsid w:val="000E2B7F"/>
    <w:rsid w:val="000E621B"/>
    <w:rsid w:val="00100119"/>
    <w:rsid w:val="001018D4"/>
    <w:rsid w:val="00102D8A"/>
    <w:rsid w:val="001037F2"/>
    <w:rsid w:val="00104F27"/>
    <w:rsid w:val="00106907"/>
    <w:rsid w:val="00107EF6"/>
    <w:rsid w:val="0011290D"/>
    <w:rsid w:val="00112E0E"/>
    <w:rsid w:val="00116F06"/>
    <w:rsid w:val="00117A6D"/>
    <w:rsid w:val="001203F0"/>
    <w:rsid w:val="001238BE"/>
    <w:rsid w:val="00123DFE"/>
    <w:rsid w:val="001272E5"/>
    <w:rsid w:val="00134690"/>
    <w:rsid w:val="00134813"/>
    <w:rsid w:val="00135C0B"/>
    <w:rsid w:val="00146960"/>
    <w:rsid w:val="0015063D"/>
    <w:rsid w:val="001510DC"/>
    <w:rsid w:val="001515E6"/>
    <w:rsid w:val="001516F6"/>
    <w:rsid w:val="001522E6"/>
    <w:rsid w:val="0016427A"/>
    <w:rsid w:val="0016792E"/>
    <w:rsid w:val="00167BFE"/>
    <w:rsid w:val="00171AE0"/>
    <w:rsid w:val="001745ED"/>
    <w:rsid w:val="00174E01"/>
    <w:rsid w:val="001759A1"/>
    <w:rsid w:val="00175B25"/>
    <w:rsid w:val="00180B8D"/>
    <w:rsid w:val="0018160D"/>
    <w:rsid w:val="00181618"/>
    <w:rsid w:val="0018546C"/>
    <w:rsid w:val="0018741F"/>
    <w:rsid w:val="00192780"/>
    <w:rsid w:val="00192947"/>
    <w:rsid w:val="00196A78"/>
    <w:rsid w:val="001A32A9"/>
    <w:rsid w:val="001A5AA4"/>
    <w:rsid w:val="001B24E8"/>
    <w:rsid w:val="001B5529"/>
    <w:rsid w:val="001C01E8"/>
    <w:rsid w:val="001C7A72"/>
    <w:rsid w:val="001D4E6D"/>
    <w:rsid w:val="001D602C"/>
    <w:rsid w:val="001F118F"/>
    <w:rsid w:val="001F328D"/>
    <w:rsid w:val="001F329F"/>
    <w:rsid w:val="00201046"/>
    <w:rsid w:val="00201412"/>
    <w:rsid w:val="002030AF"/>
    <w:rsid w:val="002052DD"/>
    <w:rsid w:val="002135CE"/>
    <w:rsid w:val="00214878"/>
    <w:rsid w:val="00215BA8"/>
    <w:rsid w:val="0021640A"/>
    <w:rsid w:val="002172E2"/>
    <w:rsid w:val="00222470"/>
    <w:rsid w:val="0022318E"/>
    <w:rsid w:val="002240A0"/>
    <w:rsid w:val="00225595"/>
    <w:rsid w:val="002272E3"/>
    <w:rsid w:val="00237C29"/>
    <w:rsid w:val="00240A55"/>
    <w:rsid w:val="00242950"/>
    <w:rsid w:val="00243ECB"/>
    <w:rsid w:val="0025088D"/>
    <w:rsid w:val="00251B5D"/>
    <w:rsid w:val="00254DA6"/>
    <w:rsid w:val="00257A64"/>
    <w:rsid w:val="00257EA3"/>
    <w:rsid w:val="002608AE"/>
    <w:rsid w:val="00263339"/>
    <w:rsid w:val="0026466E"/>
    <w:rsid w:val="0026469D"/>
    <w:rsid w:val="00267D8F"/>
    <w:rsid w:val="0027503E"/>
    <w:rsid w:val="002752CA"/>
    <w:rsid w:val="00280C2C"/>
    <w:rsid w:val="00282C89"/>
    <w:rsid w:val="00282CAF"/>
    <w:rsid w:val="00296103"/>
    <w:rsid w:val="002A1CC7"/>
    <w:rsid w:val="002A2D0A"/>
    <w:rsid w:val="002A60C2"/>
    <w:rsid w:val="002C016E"/>
    <w:rsid w:val="002C2828"/>
    <w:rsid w:val="002C2E98"/>
    <w:rsid w:val="002C4147"/>
    <w:rsid w:val="002C5836"/>
    <w:rsid w:val="002C6C8B"/>
    <w:rsid w:val="002D7C91"/>
    <w:rsid w:val="002E10CB"/>
    <w:rsid w:val="002E32EA"/>
    <w:rsid w:val="002E6BAB"/>
    <w:rsid w:val="002E7B56"/>
    <w:rsid w:val="002F20CD"/>
    <w:rsid w:val="002F282D"/>
    <w:rsid w:val="002F6EB9"/>
    <w:rsid w:val="00303119"/>
    <w:rsid w:val="003041AA"/>
    <w:rsid w:val="00304694"/>
    <w:rsid w:val="00305698"/>
    <w:rsid w:val="00310AC1"/>
    <w:rsid w:val="00312B98"/>
    <w:rsid w:val="0031371C"/>
    <w:rsid w:val="00315CED"/>
    <w:rsid w:val="00324BA8"/>
    <w:rsid w:val="00325B32"/>
    <w:rsid w:val="003270D5"/>
    <w:rsid w:val="0033799E"/>
    <w:rsid w:val="003421AB"/>
    <w:rsid w:val="003543EA"/>
    <w:rsid w:val="00354943"/>
    <w:rsid w:val="003557C9"/>
    <w:rsid w:val="00357935"/>
    <w:rsid w:val="003622EB"/>
    <w:rsid w:val="00363A50"/>
    <w:rsid w:val="003674B5"/>
    <w:rsid w:val="00367946"/>
    <w:rsid w:val="00372BAC"/>
    <w:rsid w:val="003759BB"/>
    <w:rsid w:val="003769A7"/>
    <w:rsid w:val="00382B79"/>
    <w:rsid w:val="00383416"/>
    <w:rsid w:val="0038388D"/>
    <w:rsid w:val="003854A2"/>
    <w:rsid w:val="00386629"/>
    <w:rsid w:val="00387FCE"/>
    <w:rsid w:val="00391FEF"/>
    <w:rsid w:val="00395FD7"/>
    <w:rsid w:val="00397182"/>
    <w:rsid w:val="003B0DDA"/>
    <w:rsid w:val="003B3725"/>
    <w:rsid w:val="003B529B"/>
    <w:rsid w:val="003C2521"/>
    <w:rsid w:val="003C2FC0"/>
    <w:rsid w:val="003C620D"/>
    <w:rsid w:val="003C6B7B"/>
    <w:rsid w:val="003D1862"/>
    <w:rsid w:val="003D19FC"/>
    <w:rsid w:val="003D32FB"/>
    <w:rsid w:val="003D34E3"/>
    <w:rsid w:val="003D5C50"/>
    <w:rsid w:val="003E075E"/>
    <w:rsid w:val="003E2C51"/>
    <w:rsid w:val="003E39FC"/>
    <w:rsid w:val="003E75C3"/>
    <w:rsid w:val="003F3DD1"/>
    <w:rsid w:val="003F569B"/>
    <w:rsid w:val="004154C5"/>
    <w:rsid w:val="00420175"/>
    <w:rsid w:val="00422098"/>
    <w:rsid w:val="00422A32"/>
    <w:rsid w:val="004261D5"/>
    <w:rsid w:val="0043031B"/>
    <w:rsid w:val="004351E5"/>
    <w:rsid w:val="004353DE"/>
    <w:rsid w:val="00436A51"/>
    <w:rsid w:val="00440F14"/>
    <w:rsid w:val="004417DD"/>
    <w:rsid w:val="00444DBF"/>
    <w:rsid w:val="00445239"/>
    <w:rsid w:val="00445BFE"/>
    <w:rsid w:val="00461524"/>
    <w:rsid w:val="00462D69"/>
    <w:rsid w:val="00476EAA"/>
    <w:rsid w:val="00477372"/>
    <w:rsid w:val="00477AD1"/>
    <w:rsid w:val="00480293"/>
    <w:rsid w:val="00481BD3"/>
    <w:rsid w:val="00482ECF"/>
    <w:rsid w:val="00483E48"/>
    <w:rsid w:val="004876C2"/>
    <w:rsid w:val="00492B01"/>
    <w:rsid w:val="00494BC0"/>
    <w:rsid w:val="004A0386"/>
    <w:rsid w:val="004B149A"/>
    <w:rsid w:val="004B45D8"/>
    <w:rsid w:val="004B71BC"/>
    <w:rsid w:val="004C2A67"/>
    <w:rsid w:val="004D06E5"/>
    <w:rsid w:val="004D0A79"/>
    <w:rsid w:val="004D4CA7"/>
    <w:rsid w:val="004D5F49"/>
    <w:rsid w:val="004E0E4F"/>
    <w:rsid w:val="004E5F17"/>
    <w:rsid w:val="004F0093"/>
    <w:rsid w:val="004F0FB0"/>
    <w:rsid w:val="004F19D2"/>
    <w:rsid w:val="004F5678"/>
    <w:rsid w:val="004F7105"/>
    <w:rsid w:val="00510807"/>
    <w:rsid w:val="0051210D"/>
    <w:rsid w:val="00512CD6"/>
    <w:rsid w:val="00517B90"/>
    <w:rsid w:val="0052414A"/>
    <w:rsid w:val="0052684A"/>
    <w:rsid w:val="00526F4B"/>
    <w:rsid w:val="00533029"/>
    <w:rsid w:val="00533891"/>
    <w:rsid w:val="005354A3"/>
    <w:rsid w:val="0054126E"/>
    <w:rsid w:val="00544617"/>
    <w:rsid w:val="005504E7"/>
    <w:rsid w:val="00563783"/>
    <w:rsid w:val="0056465E"/>
    <w:rsid w:val="005732E5"/>
    <w:rsid w:val="005761A9"/>
    <w:rsid w:val="00576710"/>
    <w:rsid w:val="00584935"/>
    <w:rsid w:val="005943D8"/>
    <w:rsid w:val="005B0B72"/>
    <w:rsid w:val="005B222E"/>
    <w:rsid w:val="005B543F"/>
    <w:rsid w:val="005B64D3"/>
    <w:rsid w:val="005B7AE0"/>
    <w:rsid w:val="005C38B5"/>
    <w:rsid w:val="005C591B"/>
    <w:rsid w:val="005D0E32"/>
    <w:rsid w:val="005D1196"/>
    <w:rsid w:val="005D5A47"/>
    <w:rsid w:val="005D6F1D"/>
    <w:rsid w:val="005F0E25"/>
    <w:rsid w:val="005F2EE6"/>
    <w:rsid w:val="005F5068"/>
    <w:rsid w:val="006000F1"/>
    <w:rsid w:val="00606ACF"/>
    <w:rsid w:val="00612094"/>
    <w:rsid w:val="0061346A"/>
    <w:rsid w:val="00613EF2"/>
    <w:rsid w:val="0061550D"/>
    <w:rsid w:val="006156EA"/>
    <w:rsid w:val="006245F3"/>
    <w:rsid w:val="00633090"/>
    <w:rsid w:val="0063398F"/>
    <w:rsid w:val="00634194"/>
    <w:rsid w:val="00634CEC"/>
    <w:rsid w:val="006365D4"/>
    <w:rsid w:val="0064668B"/>
    <w:rsid w:val="00647271"/>
    <w:rsid w:val="006477D4"/>
    <w:rsid w:val="00661413"/>
    <w:rsid w:val="00667253"/>
    <w:rsid w:val="0068239F"/>
    <w:rsid w:val="006838D7"/>
    <w:rsid w:val="00683C7A"/>
    <w:rsid w:val="00686E1D"/>
    <w:rsid w:val="00690B53"/>
    <w:rsid w:val="006927D6"/>
    <w:rsid w:val="006A2228"/>
    <w:rsid w:val="006A34B6"/>
    <w:rsid w:val="006B27F0"/>
    <w:rsid w:val="006B5267"/>
    <w:rsid w:val="006B64E8"/>
    <w:rsid w:val="006B7A6D"/>
    <w:rsid w:val="006B7D0E"/>
    <w:rsid w:val="006C3994"/>
    <w:rsid w:val="006C3A43"/>
    <w:rsid w:val="006D0059"/>
    <w:rsid w:val="006D0198"/>
    <w:rsid w:val="006D2006"/>
    <w:rsid w:val="006D4612"/>
    <w:rsid w:val="006D7630"/>
    <w:rsid w:val="006D7E64"/>
    <w:rsid w:val="006E70D7"/>
    <w:rsid w:val="006F0C81"/>
    <w:rsid w:val="006F5AF4"/>
    <w:rsid w:val="0070222B"/>
    <w:rsid w:val="007031FF"/>
    <w:rsid w:val="0070321B"/>
    <w:rsid w:val="00705F42"/>
    <w:rsid w:val="00706927"/>
    <w:rsid w:val="00707A30"/>
    <w:rsid w:val="007105A6"/>
    <w:rsid w:val="00720538"/>
    <w:rsid w:val="0072207C"/>
    <w:rsid w:val="007223DB"/>
    <w:rsid w:val="00723193"/>
    <w:rsid w:val="00724631"/>
    <w:rsid w:val="0072742C"/>
    <w:rsid w:val="00734AD0"/>
    <w:rsid w:val="00736C4B"/>
    <w:rsid w:val="00741B26"/>
    <w:rsid w:val="00742D2E"/>
    <w:rsid w:val="00746F55"/>
    <w:rsid w:val="00747051"/>
    <w:rsid w:val="007552B5"/>
    <w:rsid w:val="007561D8"/>
    <w:rsid w:val="0076545C"/>
    <w:rsid w:val="00767E42"/>
    <w:rsid w:val="00770489"/>
    <w:rsid w:val="007707BB"/>
    <w:rsid w:val="00772F2C"/>
    <w:rsid w:val="007813E3"/>
    <w:rsid w:val="007814AA"/>
    <w:rsid w:val="00782B79"/>
    <w:rsid w:val="00782BD5"/>
    <w:rsid w:val="00783A14"/>
    <w:rsid w:val="007851C7"/>
    <w:rsid w:val="00786F98"/>
    <w:rsid w:val="007906BA"/>
    <w:rsid w:val="0079587A"/>
    <w:rsid w:val="007A13FE"/>
    <w:rsid w:val="007A5B97"/>
    <w:rsid w:val="007B3C89"/>
    <w:rsid w:val="007B6A6F"/>
    <w:rsid w:val="007C0948"/>
    <w:rsid w:val="007C11A1"/>
    <w:rsid w:val="007C5EB3"/>
    <w:rsid w:val="007C60F3"/>
    <w:rsid w:val="007C6528"/>
    <w:rsid w:val="007D65D0"/>
    <w:rsid w:val="007E0D83"/>
    <w:rsid w:val="007E304F"/>
    <w:rsid w:val="007E53D1"/>
    <w:rsid w:val="007E6D38"/>
    <w:rsid w:val="007E6D95"/>
    <w:rsid w:val="007E7F53"/>
    <w:rsid w:val="007F04DE"/>
    <w:rsid w:val="00800566"/>
    <w:rsid w:val="00800DA9"/>
    <w:rsid w:val="008038FD"/>
    <w:rsid w:val="00807CF5"/>
    <w:rsid w:val="008125A9"/>
    <w:rsid w:val="008131CB"/>
    <w:rsid w:val="00815A90"/>
    <w:rsid w:val="008165BC"/>
    <w:rsid w:val="008211C9"/>
    <w:rsid w:val="00825E56"/>
    <w:rsid w:val="008338A0"/>
    <w:rsid w:val="0083531F"/>
    <w:rsid w:val="00843CC0"/>
    <w:rsid w:val="00850CEA"/>
    <w:rsid w:val="00854EDF"/>
    <w:rsid w:val="00861DB6"/>
    <w:rsid w:val="00863055"/>
    <w:rsid w:val="008634A0"/>
    <w:rsid w:val="008660DE"/>
    <w:rsid w:val="008831FE"/>
    <w:rsid w:val="00893241"/>
    <w:rsid w:val="008A1854"/>
    <w:rsid w:val="008B1412"/>
    <w:rsid w:val="008B2021"/>
    <w:rsid w:val="008B2C04"/>
    <w:rsid w:val="008B3A0D"/>
    <w:rsid w:val="008C0FB9"/>
    <w:rsid w:val="008C34ED"/>
    <w:rsid w:val="008C5738"/>
    <w:rsid w:val="008D3626"/>
    <w:rsid w:val="008D3D43"/>
    <w:rsid w:val="008E325C"/>
    <w:rsid w:val="008F462F"/>
    <w:rsid w:val="009001DF"/>
    <w:rsid w:val="009024BA"/>
    <w:rsid w:val="00902803"/>
    <w:rsid w:val="00906B26"/>
    <w:rsid w:val="00907488"/>
    <w:rsid w:val="00917BF0"/>
    <w:rsid w:val="00920BD1"/>
    <w:rsid w:val="0092274F"/>
    <w:rsid w:val="00925921"/>
    <w:rsid w:val="0093320B"/>
    <w:rsid w:val="009351BE"/>
    <w:rsid w:val="00935866"/>
    <w:rsid w:val="00942923"/>
    <w:rsid w:val="00943FAE"/>
    <w:rsid w:val="0094448E"/>
    <w:rsid w:val="009516FC"/>
    <w:rsid w:val="00952EBB"/>
    <w:rsid w:val="0095530D"/>
    <w:rsid w:val="00963CD6"/>
    <w:rsid w:val="009708A8"/>
    <w:rsid w:val="00972D05"/>
    <w:rsid w:val="00975C3E"/>
    <w:rsid w:val="0098026D"/>
    <w:rsid w:val="00981A6D"/>
    <w:rsid w:val="00984D99"/>
    <w:rsid w:val="0099244A"/>
    <w:rsid w:val="009931AB"/>
    <w:rsid w:val="00993802"/>
    <w:rsid w:val="00996F4B"/>
    <w:rsid w:val="009A0F92"/>
    <w:rsid w:val="009A115A"/>
    <w:rsid w:val="009A40DD"/>
    <w:rsid w:val="009A5A63"/>
    <w:rsid w:val="009B0257"/>
    <w:rsid w:val="009B0CAE"/>
    <w:rsid w:val="009B11D4"/>
    <w:rsid w:val="009B44CB"/>
    <w:rsid w:val="009C3CB8"/>
    <w:rsid w:val="009C678D"/>
    <w:rsid w:val="009D68AF"/>
    <w:rsid w:val="009E68B6"/>
    <w:rsid w:val="009E7292"/>
    <w:rsid w:val="009F1192"/>
    <w:rsid w:val="009F343B"/>
    <w:rsid w:val="009F4150"/>
    <w:rsid w:val="009F5B62"/>
    <w:rsid w:val="009F7423"/>
    <w:rsid w:val="009F7BC2"/>
    <w:rsid w:val="00A01C2F"/>
    <w:rsid w:val="00A055A8"/>
    <w:rsid w:val="00A07555"/>
    <w:rsid w:val="00A14997"/>
    <w:rsid w:val="00A1747F"/>
    <w:rsid w:val="00A23C08"/>
    <w:rsid w:val="00A278AE"/>
    <w:rsid w:val="00A3287F"/>
    <w:rsid w:val="00A4057B"/>
    <w:rsid w:val="00A42483"/>
    <w:rsid w:val="00A5127F"/>
    <w:rsid w:val="00A545F1"/>
    <w:rsid w:val="00A548A2"/>
    <w:rsid w:val="00A54A26"/>
    <w:rsid w:val="00A64448"/>
    <w:rsid w:val="00A81CC5"/>
    <w:rsid w:val="00A83150"/>
    <w:rsid w:val="00A85871"/>
    <w:rsid w:val="00A9496E"/>
    <w:rsid w:val="00A979E9"/>
    <w:rsid w:val="00AB44BA"/>
    <w:rsid w:val="00AB570F"/>
    <w:rsid w:val="00AB5A56"/>
    <w:rsid w:val="00AC229B"/>
    <w:rsid w:val="00AC3169"/>
    <w:rsid w:val="00AC5200"/>
    <w:rsid w:val="00AC62F8"/>
    <w:rsid w:val="00AD3B1E"/>
    <w:rsid w:val="00AD3C1E"/>
    <w:rsid w:val="00AD6777"/>
    <w:rsid w:val="00AE64E8"/>
    <w:rsid w:val="00AF08AF"/>
    <w:rsid w:val="00AF16FF"/>
    <w:rsid w:val="00AF217F"/>
    <w:rsid w:val="00AF39E2"/>
    <w:rsid w:val="00AF7D96"/>
    <w:rsid w:val="00B0337A"/>
    <w:rsid w:val="00B04C3B"/>
    <w:rsid w:val="00B05F62"/>
    <w:rsid w:val="00B11931"/>
    <w:rsid w:val="00B20150"/>
    <w:rsid w:val="00B21978"/>
    <w:rsid w:val="00B2494B"/>
    <w:rsid w:val="00B33E8F"/>
    <w:rsid w:val="00B37915"/>
    <w:rsid w:val="00B44F0D"/>
    <w:rsid w:val="00B50AE2"/>
    <w:rsid w:val="00B54DF2"/>
    <w:rsid w:val="00B651EC"/>
    <w:rsid w:val="00B6741B"/>
    <w:rsid w:val="00B6775B"/>
    <w:rsid w:val="00B7305F"/>
    <w:rsid w:val="00B77FB9"/>
    <w:rsid w:val="00B85CCD"/>
    <w:rsid w:val="00B921BD"/>
    <w:rsid w:val="00B92231"/>
    <w:rsid w:val="00B9491E"/>
    <w:rsid w:val="00B97336"/>
    <w:rsid w:val="00BA0C14"/>
    <w:rsid w:val="00BA31CF"/>
    <w:rsid w:val="00BA37F7"/>
    <w:rsid w:val="00BA4103"/>
    <w:rsid w:val="00BA45D2"/>
    <w:rsid w:val="00BA798E"/>
    <w:rsid w:val="00BB3593"/>
    <w:rsid w:val="00BC74B0"/>
    <w:rsid w:val="00BD2706"/>
    <w:rsid w:val="00BD2D50"/>
    <w:rsid w:val="00BD5279"/>
    <w:rsid w:val="00BD6C87"/>
    <w:rsid w:val="00BD75AA"/>
    <w:rsid w:val="00BD7732"/>
    <w:rsid w:val="00BE3120"/>
    <w:rsid w:val="00BF34A3"/>
    <w:rsid w:val="00BF369D"/>
    <w:rsid w:val="00BF3943"/>
    <w:rsid w:val="00BF4BFB"/>
    <w:rsid w:val="00BF79AE"/>
    <w:rsid w:val="00C04F05"/>
    <w:rsid w:val="00C05B95"/>
    <w:rsid w:val="00C160B6"/>
    <w:rsid w:val="00C163F9"/>
    <w:rsid w:val="00C1645B"/>
    <w:rsid w:val="00C2076B"/>
    <w:rsid w:val="00C218CD"/>
    <w:rsid w:val="00C22CF7"/>
    <w:rsid w:val="00C25B1D"/>
    <w:rsid w:val="00C25E3F"/>
    <w:rsid w:val="00C267B2"/>
    <w:rsid w:val="00C31BC6"/>
    <w:rsid w:val="00C346DC"/>
    <w:rsid w:val="00C529BB"/>
    <w:rsid w:val="00C61A5E"/>
    <w:rsid w:val="00C62EFB"/>
    <w:rsid w:val="00C643C7"/>
    <w:rsid w:val="00C658AF"/>
    <w:rsid w:val="00C66053"/>
    <w:rsid w:val="00C70F41"/>
    <w:rsid w:val="00C724B1"/>
    <w:rsid w:val="00C74E64"/>
    <w:rsid w:val="00C86E74"/>
    <w:rsid w:val="00C86FD7"/>
    <w:rsid w:val="00C87698"/>
    <w:rsid w:val="00C924B2"/>
    <w:rsid w:val="00C931C0"/>
    <w:rsid w:val="00C95AAC"/>
    <w:rsid w:val="00CA20EF"/>
    <w:rsid w:val="00CA3A43"/>
    <w:rsid w:val="00CB03AA"/>
    <w:rsid w:val="00CB3A5F"/>
    <w:rsid w:val="00CB5897"/>
    <w:rsid w:val="00CB61F4"/>
    <w:rsid w:val="00CC0AC6"/>
    <w:rsid w:val="00CC23A9"/>
    <w:rsid w:val="00CD0FCC"/>
    <w:rsid w:val="00CD1E9B"/>
    <w:rsid w:val="00CD26F6"/>
    <w:rsid w:val="00CD6A79"/>
    <w:rsid w:val="00CE41DC"/>
    <w:rsid w:val="00CF6ED0"/>
    <w:rsid w:val="00D02E60"/>
    <w:rsid w:val="00D033B7"/>
    <w:rsid w:val="00D04BCE"/>
    <w:rsid w:val="00D06853"/>
    <w:rsid w:val="00D12921"/>
    <w:rsid w:val="00D14C6D"/>
    <w:rsid w:val="00D20AE7"/>
    <w:rsid w:val="00D4643D"/>
    <w:rsid w:val="00D46A0E"/>
    <w:rsid w:val="00D46C71"/>
    <w:rsid w:val="00D47551"/>
    <w:rsid w:val="00D53CB1"/>
    <w:rsid w:val="00D56C3D"/>
    <w:rsid w:val="00D60C72"/>
    <w:rsid w:val="00D6514B"/>
    <w:rsid w:val="00D70599"/>
    <w:rsid w:val="00D72FE7"/>
    <w:rsid w:val="00D836F2"/>
    <w:rsid w:val="00D8763D"/>
    <w:rsid w:val="00DA0AB5"/>
    <w:rsid w:val="00DA38BB"/>
    <w:rsid w:val="00DA3E3B"/>
    <w:rsid w:val="00DA3EEA"/>
    <w:rsid w:val="00DA7678"/>
    <w:rsid w:val="00DB28F6"/>
    <w:rsid w:val="00DC02B4"/>
    <w:rsid w:val="00DC0797"/>
    <w:rsid w:val="00DC093D"/>
    <w:rsid w:val="00DC2B7B"/>
    <w:rsid w:val="00DD5DA5"/>
    <w:rsid w:val="00DD7E49"/>
    <w:rsid w:val="00DE358C"/>
    <w:rsid w:val="00DF1BA3"/>
    <w:rsid w:val="00DF21FD"/>
    <w:rsid w:val="00DF2CC3"/>
    <w:rsid w:val="00E0210A"/>
    <w:rsid w:val="00E04D53"/>
    <w:rsid w:val="00E10F3D"/>
    <w:rsid w:val="00E23029"/>
    <w:rsid w:val="00E2483F"/>
    <w:rsid w:val="00E2596C"/>
    <w:rsid w:val="00E303CF"/>
    <w:rsid w:val="00E317EA"/>
    <w:rsid w:val="00E33D8C"/>
    <w:rsid w:val="00E349DE"/>
    <w:rsid w:val="00E3531E"/>
    <w:rsid w:val="00E443F1"/>
    <w:rsid w:val="00E44A43"/>
    <w:rsid w:val="00E4702C"/>
    <w:rsid w:val="00E52EE8"/>
    <w:rsid w:val="00E54796"/>
    <w:rsid w:val="00E54FD8"/>
    <w:rsid w:val="00E56D63"/>
    <w:rsid w:val="00E56ECB"/>
    <w:rsid w:val="00E577D1"/>
    <w:rsid w:val="00E60C70"/>
    <w:rsid w:val="00E652A9"/>
    <w:rsid w:val="00E65548"/>
    <w:rsid w:val="00E66934"/>
    <w:rsid w:val="00E66E67"/>
    <w:rsid w:val="00E67E78"/>
    <w:rsid w:val="00E72D40"/>
    <w:rsid w:val="00E85C87"/>
    <w:rsid w:val="00E921CB"/>
    <w:rsid w:val="00E930AE"/>
    <w:rsid w:val="00E94304"/>
    <w:rsid w:val="00E947DE"/>
    <w:rsid w:val="00E94D4A"/>
    <w:rsid w:val="00EA0722"/>
    <w:rsid w:val="00EA1ED0"/>
    <w:rsid w:val="00EA4CD0"/>
    <w:rsid w:val="00EA62D4"/>
    <w:rsid w:val="00EA733F"/>
    <w:rsid w:val="00EB03EC"/>
    <w:rsid w:val="00EB2376"/>
    <w:rsid w:val="00EB29C4"/>
    <w:rsid w:val="00EB3C49"/>
    <w:rsid w:val="00EB79CB"/>
    <w:rsid w:val="00EC1484"/>
    <w:rsid w:val="00EC2A53"/>
    <w:rsid w:val="00EC4F4A"/>
    <w:rsid w:val="00EC534A"/>
    <w:rsid w:val="00EC5A44"/>
    <w:rsid w:val="00ED3167"/>
    <w:rsid w:val="00EE0A7C"/>
    <w:rsid w:val="00EE1341"/>
    <w:rsid w:val="00EE1B27"/>
    <w:rsid w:val="00EE373D"/>
    <w:rsid w:val="00EE4BBF"/>
    <w:rsid w:val="00EE675A"/>
    <w:rsid w:val="00EE6795"/>
    <w:rsid w:val="00EF2AD6"/>
    <w:rsid w:val="00EF2DA9"/>
    <w:rsid w:val="00EF335C"/>
    <w:rsid w:val="00EF38BD"/>
    <w:rsid w:val="00F040AF"/>
    <w:rsid w:val="00F07261"/>
    <w:rsid w:val="00F115C9"/>
    <w:rsid w:val="00F11CDE"/>
    <w:rsid w:val="00F167C4"/>
    <w:rsid w:val="00F17A6D"/>
    <w:rsid w:val="00F24450"/>
    <w:rsid w:val="00F24DA1"/>
    <w:rsid w:val="00F25C2D"/>
    <w:rsid w:val="00F25C7C"/>
    <w:rsid w:val="00F27543"/>
    <w:rsid w:val="00F376F6"/>
    <w:rsid w:val="00F430A3"/>
    <w:rsid w:val="00F44AB9"/>
    <w:rsid w:val="00F51235"/>
    <w:rsid w:val="00F5643D"/>
    <w:rsid w:val="00F56B71"/>
    <w:rsid w:val="00F5755F"/>
    <w:rsid w:val="00F66EB8"/>
    <w:rsid w:val="00F719AC"/>
    <w:rsid w:val="00F758A3"/>
    <w:rsid w:val="00F83CF7"/>
    <w:rsid w:val="00F866CF"/>
    <w:rsid w:val="00F87A88"/>
    <w:rsid w:val="00F95E32"/>
    <w:rsid w:val="00FA1F2A"/>
    <w:rsid w:val="00FA2857"/>
    <w:rsid w:val="00FA2D8D"/>
    <w:rsid w:val="00FB7C2B"/>
    <w:rsid w:val="00FB7ECC"/>
    <w:rsid w:val="00FC2C6E"/>
    <w:rsid w:val="00FC2D49"/>
    <w:rsid w:val="00FC374E"/>
    <w:rsid w:val="00FC7B3A"/>
    <w:rsid w:val="00FD15C9"/>
    <w:rsid w:val="00FD203D"/>
    <w:rsid w:val="00FD532C"/>
    <w:rsid w:val="00FD632F"/>
    <w:rsid w:val="00FE0706"/>
    <w:rsid w:val="00FE7FE3"/>
    <w:rsid w:val="00FF2534"/>
    <w:rsid w:val="00FF2684"/>
    <w:rsid w:val="00FF3D3C"/>
    <w:rsid w:val="00FF5712"/>
    <w:rsid w:val="00FF57BE"/>
    <w:rsid w:val="00FF6F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E11AA"/>
  <w15:chartTrackingRefBased/>
  <w15:docId w15:val="{EB893396-7FDF-3C4C-9A7E-3B36DF95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038FD"/>
  </w:style>
  <w:style w:type="paragraph" w:styleId="Titolo1">
    <w:name w:val="heading 1"/>
    <w:basedOn w:val="Normale"/>
    <w:link w:val="Titolo1Carattere"/>
    <w:uiPriority w:val="1"/>
    <w:qFormat/>
    <w:rsid w:val="00DB28F6"/>
    <w:pPr>
      <w:widowControl w:val="0"/>
      <w:autoSpaceDE w:val="0"/>
      <w:autoSpaceDN w:val="0"/>
      <w:spacing w:before="1"/>
      <w:ind w:right="190"/>
      <w:jc w:val="right"/>
      <w:outlineLvl w:val="0"/>
    </w:pPr>
    <w:rPr>
      <w:rFonts w:ascii="Arial" w:eastAsia="Arial" w:hAnsi="Arial" w:cs="Arial"/>
      <w:b/>
      <w:bCs/>
      <w:i/>
      <w:sz w:val="22"/>
      <w:szCs w:val="22"/>
      <w:u w:val="single" w:color="000000"/>
      <w:lang w:eastAsia="it-IT" w:bidi="it-IT"/>
    </w:rPr>
  </w:style>
  <w:style w:type="paragraph" w:styleId="Titolo2">
    <w:name w:val="heading 2"/>
    <w:basedOn w:val="Normale"/>
    <w:next w:val="Normale"/>
    <w:link w:val="Titolo2Carattere"/>
    <w:uiPriority w:val="1"/>
    <w:unhideWhenUsed/>
    <w:qFormat/>
    <w:rsid w:val="005D5A4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1"/>
    <w:unhideWhenUsed/>
    <w:qFormat/>
    <w:rsid w:val="005D5A47"/>
    <w:pPr>
      <w:keepNext/>
      <w:keepLines/>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rsid w:val="005D5A47"/>
    <w:pPr>
      <w:keepNext/>
      <w:keepLines/>
      <w:widowControl w:val="0"/>
      <w:spacing w:before="240" w:after="40"/>
      <w:outlineLvl w:val="3"/>
    </w:pPr>
    <w:rPr>
      <w:rFonts w:ascii="Times New Roman" w:eastAsia="Times New Roman" w:hAnsi="Times New Roman" w:cs="Times New Roman"/>
      <w:b/>
      <w:lang w:eastAsia="it-IT" w:bidi="it-IT"/>
    </w:rPr>
  </w:style>
  <w:style w:type="paragraph" w:styleId="Titolo5">
    <w:name w:val="heading 5"/>
    <w:basedOn w:val="Normale"/>
    <w:next w:val="Normale"/>
    <w:link w:val="Titolo5Carattere"/>
    <w:rsid w:val="005D5A47"/>
    <w:pPr>
      <w:keepNext/>
      <w:keepLines/>
      <w:widowControl w:val="0"/>
      <w:spacing w:before="220" w:after="40"/>
      <w:outlineLvl w:val="4"/>
    </w:pPr>
    <w:rPr>
      <w:rFonts w:ascii="Times New Roman" w:eastAsia="Times New Roman" w:hAnsi="Times New Roman" w:cs="Times New Roman"/>
      <w:b/>
      <w:sz w:val="22"/>
      <w:szCs w:val="22"/>
      <w:lang w:eastAsia="it-IT" w:bidi="it-IT"/>
    </w:rPr>
  </w:style>
  <w:style w:type="paragraph" w:styleId="Titolo6">
    <w:name w:val="heading 6"/>
    <w:basedOn w:val="Normale"/>
    <w:next w:val="Normale"/>
    <w:link w:val="Titolo6Carattere"/>
    <w:rsid w:val="005D5A47"/>
    <w:pPr>
      <w:keepNext/>
      <w:keepLines/>
      <w:widowControl w:val="0"/>
      <w:spacing w:before="200" w:after="40"/>
      <w:outlineLvl w:val="5"/>
    </w:pPr>
    <w:rPr>
      <w:rFonts w:ascii="Times New Roman" w:eastAsia="Times New Roman" w:hAnsi="Times New Roman" w:cs="Times New Roman"/>
      <w:b/>
      <w:sz w:val="20"/>
      <w:szCs w:val="20"/>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927D6"/>
    <w:pPr>
      <w:tabs>
        <w:tab w:val="center" w:pos="4819"/>
        <w:tab w:val="right" w:pos="9638"/>
      </w:tabs>
    </w:pPr>
  </w:style>
  <w:style w:type="character" w:customStyle="1" w:styleId="IntestazioneCarattere">
    <w:name w:val="Intestazione Carattere"/>
    <w:basedOn w:val="Carpredefinitoparagrafo"/>
    <w:link w:val="Intestazione"/>
    <w:uiPriority w:val="99"/>
    <w:rsid w:val="006927D6"/>
  </w:style>
  <w:style w:type="paragraph" w:styleId="Pidipagina">
    <w:name w:val="footer"/>
    <w:basedOn w:val="Normale"/>
    <w:link w:val="PidipaginaCarattere"/>
    <w:uiPriority w:val="99"/>
    <w:unhideWhenUsed/>
    <w:rsid w:val="006927D6"/>
    <w:pPr>
      <w:tabs>
        <w:tab w:val="center" w:pos="4819"/>
        <w:tab w:val="right" w:pos="9638"/>
      </w:tabs>
    </w:pPr>
  </w:style>
  <w:style w:type="character" w:customStyle="1" w:styleId="PidipaginaCarattere">
    <w:name w:val="Piè di pagina Carattere"/>
    <w:basedOn w:val="Carpredefinitoparagrafo"/>
    <w:link w:val="Pidipagina"/>
    <w:uiPriority w:val="99"/>
    <w:rsid w:val="006927D6"/>
  </w:style>
  <w:style w:type="character" w:styleId="Numeropagina">
    <w:name w:val="page number"/>
    <w:basedOn w:val="Carpredefinitoparagrafo"/>
    <w:uiPriority w:val="99"/>
    <w:semiHidden/>
    <w:unhideWhenUsed/>
    <w:rsid w:val="00E33D8C"/>
  </w:style>
  <w:style w:type="character" w:customStyle="1" w:styleId="Titolo1Carattere">
    <w:name w:val="Titolo 1 Carattere"/>
    <w:basedOn w:val="Carpredefinitoparagrafo"/>
    <w:link w:val="Titolo1"/>
    <w:uiPriority w:val="1"/>
    <w:rsid w:val="00DB28F6"/>
    <w:rPr>
      <w:rFonts w:ascii="Arial" w:eastAsia="Arial" w:hAnsi="Arial" w:cs="Arial"/>
      <w:b/>
      <w:bCs/>
      <w:i/>
      <w:sz w:val="22"/>
      <w:szCs w:val="22"/>
      <w:u w:val="single" w:color="000000"/>
      <w:lang w:eastAsia="it-IT" w:bidi="it-IT"/>
    </w:rPr>
  </w:style>
  <w:style w:type="paragraph" w:styleId="Corpotesto">
    <w:name w:val="Body Text"/>
    <w:basedOn w:val="Normale"/>
    <w:link w:val="CorpotestoCarattere"/>
    <w:uiPriority w:val="1"/>
    <w:qFormat/>
    <w:rsid w:val="00DB28F6"/>
    <w:pPr>
      <w:widowControl w:val="0"/>
      <w:autoSpaceDE w:val="0"/>
      <w:autoSpaceDN w:val="0"/>
    </w:pPr>
    <w:rPr>
      <w:rFonts w:ascii="Arial" w:eastAsia="Arial" w:hAnsi="Arial" w:cs="Arial"/>
      <w:sz w:val="22"/>
      <w:szCs w:val="22"/>
      <w:lang w:eastAsia="it-IT" w:bidi="it-IT"/>
    </w:rPr>
  </w:style>
  <w:style w:type="character" w:customStyle="1" w:styleId="CorpotestoCarattere">
    <w:name w:val="Corpo testo Carattere"/>
    <w:basedOn w:val="Carpredefinitoparagrafo"/>
    <w:link w:val="Corpotesto"/>
    <w:uiPriority w:val="1"/>
    <w:rsid w:val="00DB28F6"/>
    <w:rPr>
      <w:rFonts w:ascii="Arial" w:eastAsia="Arial" w:hAnsi="Arial" w:cs="Arial"/>
      <w:sz w:val="22"/>
      <w:szCs w:val="22"/>
      <w:lang w:eastAsia="it-IT" w:bidi="it-IT"/>
    </w:rPr>
  </w:style>
  <w:style w:type="paragraph" w:styleId="Paragrafoelenco">
    <w:name w:val="List Paragraph"/>
    <w:basedOn w:val="Normale"/>
    <w:uiPriority w:val="1"/>
    <w:qFormat/>
    <w:rsid w:val="009001DF"/>
    <w:pPr>
      <w:ind w:left="720"/>
      <w:contextualSpacing/>
    </w:pPr>
  </w:style>
  <w:style w:type="character" w:customStyle="1" w:styleId="Titolo2Carattere">
    <w:name w:val="Titolo 2 Carattere"/>
    <w:basedOn w:val="Carpredefinitoparagrafo"/>
    <w:link w:val="Titolo2"/>
    <w:uiPriority w:val="1"/>
    <w:rsid w:val="005D5A47"/>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1"/>
    <w:rsid w:val="005D5A47"/>
    <w:rPr>
      <w:rFonts w:asciiTheme="majorHAnsi" w:eastAsiaTheme="majorEastAsia" w:hAnsiTheme="majorHAnsi" w:cstheme="majorBidi"/>
      <w:color w:val="1F3763" w:themeColor="accent1" w:themeShade="7F"/>
    </w:rPr>
  </w:style>
  <w:style w:type="character" w:customStyle="1" w:styleId="Titolo4Carattere">
    <w:name w:val="Titolo 4 Carattere"/>
    <w:basedOn w:val="Carpredefinitoparagrafo"/>
    <w:link w:val="Titolo4"/>
    <w:rsid w:val="005D5A47"/>
    <w:rPr>
      <w:rFonts w:ascii="Times New Roman" w:eastAsia="Times New Roman" w:hAnsi="Times New Roman" w:cs="Times New Roman"/>
      <w:b/>
      <w:lang w:eastAsia="it-IT" w:bidi="it-IT"/>
    </w:rPr>
  </w:style>
  <w:style w:type="character" w:customStyle="1" w:styleId="Titolo5Carattere">
    <w:name w:val="Titolo 5 Carattere"/>
    <w:basedOn w:val="Carpredefinitoparagrafo"/>
    <w:link w:val="Titolo5"/>
    <w:rsid w:val="005D5A47"/>
    <w:rPr>
      <w:rFonts w:ascii="Times New Roman" w:eastAsia="Times New Roman" w:hAnsi="Times New Roman" w:cs="Times New Roman"/>
      <w:b/>
      <w:sz w:val="22"/>
      <w:szCs w:val="22"/>
      <w:lang w:eastAsia="it-IT" w:bidi="it-IT"/>
    </w:rPr>
  </w:style>
  <w:style w:type="character" w:customStyle="1" w:styleId="Titolo6Carattere">
    <w:name w:val="Titolo 6 Carattere"/>
    <w:basedOn w:val="Carpredefinitoparagrafo"/>
    <w:link w:val="Titolo6"/>
    <w:rsid w:val="005D5A47"/>
    <w:rPr>
      <w:rFonts w:ascii="Times New Roman" w:eastAsia="Times New Roman" w:hAnsi="Times New Roman" w:cs="Times New Roman"/>
      <w:b/>
      <w:sz w:val="20"/>
      <w:szCs w:val="20"/>
      <w:lang w:eastAsia="it-IT" w:bidi="it-IT"/>
    </w:rPr>
  </w:style>
  <w:style w:type="table" w:customStyle="1" w:styleId="TableNormal">
    <w:name w:val="Table Normal"/>
    <w:uiPriority w:val="2"/>
    <w:rsid w:val="005D5A47"/>
    <w:pPr>
      <w:widowControl w:val="0"/>
    </w:pPr>
    <w:rPr>
      <w:rFonts w:ascii="Times New Roman" w:eastAsia="Times New Roman" w:hAnsi="Times New Roman" w:cs="Times New Roman"/>
      <w:sz w:val="22"/>
      <w:szCs w:val="22"/>
      <w:lang w:eastAsia="it-IT"/>
    </w:rPr>
    <w:tblPr>
      <w:tblCellMar>
        <w:top w:w="0" w:type="dxa"/>
        <w:left w:w="0" w:type="dxa"/>
        <w:bottom w:w="0" w:type="dxa"/>
        <w:right w:w="0" w:type="dxa"/>
      </w:tblCellMar>
    </w:tblPr>
  </w:style>
  <w:style w:type="paragraph" w:styleId="Titolo">
    <w:name w:val="Title"/>
    <w:basedOn w:val="Normale"/>
    <w:next w:val="Normale"/>
    <w:link w:val="TitoloCarattere"/>
    <w:rsid w:val="005D5A47"/>
    <w:pPr>
      <w:keepNext/>
      <w:keepLines/>
      <w:widowControl w:val="0"/>
      <w:spacing w:before="480" w:after="120"/>
    </w:pPr>
    <w:rPr>
      <w:rFonts w:ascii="Times New Roman" w:eastAsia="Times New Roman" w:hAnsi="Times New Roman" w:cs="Times New Roman"/>
      <w:b/>
      <w:sz w:val="72"/>
      <w:szCs w:val="72"/>
      <w:lang w:eastAsia="it-IT" w:bidi="it-IT"/>
    </w:rPr>
  </w:style>
  <w:style w:type="character" w:customStyle="1" w:styleId="TitoloCarattere">
    <w:name w:val="Titolo Carattere"/>
    <w:basedOn w:val="Carpredefinitoparagrafo"/>
    <w:link w:val="Titolo"/>
    <w:rsid w:val="005D5A47"/>
    <w:rPr>
      <w:rFonts w:ascii="Times New Roman" w:eastAsia="Times New Roman" w:hAnsi="Times New Roman" w:cs="Times New Roman"/>
      <w:b/>
      <w:sz w:val="72"/>
      <w:szCs w:val="72"/>
      <w:lang w:eastAsia="it-IT" w:bidi="it-IT"/>
    </w:rPr>
  </w:style>
  <w:style w:type="paragraph" w:customStyle="1" w:styleId="TableParagraph">
    <w:name w:val="Table Paragraph"/>
    <w:basedOn w:val="Normale"/>
    <w:uiPriority w:val="1"/>
    <w:qFormat/>
    <w:rsid w:val="005D5A47"/>
    <w:pPr>
      <w:widowControl w:val="0"/>
    </w:pPr>
    <w:rPr>
      <w:rFonts w:ascii="Times New Roman" w:eastAsia="Times New Roman" w:hAnsi="Times New Roman" w:cs="Times New Roman"/>
      <w:sz w:val="22"/>
      <w:szCs w:val="22"/>
      <w:lang w:eastAsia="it-IT" w:bidi="it-IT"/>
    </w:rPr>
  </w:style>
  <w:style w:type="paragraph" w:styleId="Sottotitolo">
    <w:name w:val="Subtitle"/>
    <w:basedOn w:val="Normale"/>
    <w:next w:val="Normale"/>
    <w:link w:val="SottotitoloCarattere"/>
    <w:rsid w:val="005D5A47"/>
    <w:pPr>
      <w:keepNext/>
      <w:keepLines/>
      <w:widowControl w:val="0"/>
      <w:spacing w:before="360" w:after="80"/>
    </w:pPr>
    <w:rPr>
      <w:rFonts w:ascii="Georgia" w:eastAsia="Georgia" w:hAnsi="Georgia" w:cs="Georgia"/>
      <w:i/>
      <w:color w:val="666666"/>
      <w:sz w:val="48"/>
      <w:szCs w:val="48"/>
      <w:lang w:eastAsia="it-IT" w:bidi="it-IT"/>
    </w:rPr>
  </w:style>
  <w:style w:type="character" w:customStyle="1" w:styleId="SottotitoloCarattere">
    <w:name w:val="Sottotitolo Carattere"/>
    <w:basedOn w:val="Carpredefinitoparagrafo"/>
    <w:link w:val="Sottotitolo"/>
    <w:rsid w:val="005D5A47"/>
    <w:rPr>
      <w:rFonts w:ascii="Georgia" w:eastAsia="Georgia" w:hAnsi="Georgia" w:cs="Georgia"/>
      <w:i/>
      <w:color w:val="666666"/>
      <w:sz w:val="48"/>
      <w:szCs w:val="48"/>
      <w:lang w:eastAsia="it-IT" w:bidi="it-IT"/>
    </w:rPr>
  </w:style>
  <w:style w:type="paragraph" w:customStyle="1" w:styleId="Default">
    <w:name w:val="Default"/>
    <w:rsid w:val="00AF217F"/>
    <w:pPr>
      <w:suppressAutoHyphens/>
      <w:autoSpaceDE w:val="0"/>
    </w:pPr>
    <w:rPr>
      <w:rFonts w:ascii="Arial" w:eastAsia="Times New Roman" w:hAnsi="Arial" w:cs="Arial"/>
      <w:color w:val="000000"/>
      <w:lang w:eastAsia="zh-CN"/>
    </w:rPr>
  </w:style>
  <w:style w:type="character" w:customStyle="1" w:styleId="i6fia">
    <w:name w:val="i_6fia"/>
    <w:basedOn w:val="Carpredefinitoparagrafo"/>
    <w:rsid w:val="001D4E6D"/>
  </w:style>
  <w:style w:type="character" w:customStyle="1" w:styleId="ndra">
    <w:name w:val="n_dra"/>
    <w:basedOn w:val="Carpredefinitoparagrafo"/>
    <w:rsid w:val="001D4E6D"/>
  </w:style>
  <w:style w:type="character" w:styleId="Collegamentoipertestuale">
    <w:name w:val="Hyperlink"/>
    <w:basedOn w:val="Carpredefinitoparagrafo"/>
    <w:uiPriority w:val="99"/>
    <w:unhideWhenUsed/>
    <w:rsid w:val="00CD0FCC"/>
    <w:rPr>
      <w:color w:val="0563C1" w:themeColor="hyperlink"/>
      <w:u w:val="single"/>
    </w:rPr>
  </w:style>
  <w:style w:type="numbering" w:customStyle="1" w:styleId="Nessunelenco1">
    <w:name w:val="Nessun elenco1"/>
    <w:next w:val="Nessunelenco"/>
    <w:uiPriority w:val="99"/>
    <w:semiHidden/>
    <w:unhideWhenUsed/>
    <w:rsid w:val="00E577D1"/>
  </w:style>
  <w:style w:type="table" w:customStyle="1" w:styleId="TableNormal1">
    <w:name w:val="Table Normal1"/>
    <w:uiPriority w:val="2"/>
    <w:semiHidden/>
    <w:unhideWhenUsed/>
    <w:qFormat/>
    <w:rsid w:val="00E577D1"/>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itolo11">
    <w:name w:val="Titolo 11"/>
    <w:basedOn w:val="Normale"/>
    <w:uiPriority w:val="1"/>
    <w:qFormat/>
    <w:rsid w:val="00E577D1"/>
    <w:pPr>
      <w:widowControl w:val="0"/>
      <w:autoSpaceDE w:val="0"/>
      <w:autoSpaceDN w:val="0"/>
      <w:ind w:left="112"/>
      <w:outlineLvl w:val="1"/>
    </w:pPr>
    <w:rPr>
      <w:rFonts w:ascii="Times New Roman" w:eastAsia="Times New Roman" w:hAnsi="Times New Roman" w:cs="Times New Roman"/>
      <w:b/>
      <w:bCs/>
    </w:rPr>
  </w:style>
  <w:style w:type="paragraph" w:styleId="Testofumetto">
    <w:name w:val="Balloon Text"/>
    <w:basedOn w:val="Normale"/>
    <w:link w:val="TestofumettoCarattere"/>
    <w:uiPriority w:val="99"/>
    <w:semiHidden/>
    <w:unhideWhenUsed/>
    <w:rsid w:val="00517B9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17B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36609">
      <w:bodyDiv w:val="1"/>
      <w:marLeft w:val="0"/>
      <w:marRight w:val="0"/>
      <w:marTop w:val="0"/>
      <w:marBottom w:val="0"/>
      <w:divBdr>
        <w:top w:val="none" w:sz="0" w:space="0" w:color="auto"/>
        <w:left w:val="none" w:sz="0" w:space="0" w:color="auto"/>
        <w:bottom w:val="none" w:sz="0" w:space="0" w:color="auto"/>
        <w:right w:val="none" w:sz="0" w:space="0" w:color="auto"/>
      </w:divBdr>
      <w:divsChild>
        <w:div w:id="285353266">
          <w:marLeft w:val="0"/>
          <w:marRight w:val="0"/>
          <w:marTop w:val="0"/>
          <w:marBottom w:val="0"/>
          <w:divBdr>
            <w:top w:val="none" w:sz="0" w:space="0" w:color="auto"/>
            <w:left w:val="none" w:sz="0" w:space="0" w:color="auto"/>
            <w:bottom w:val="none" w:sz="0" w:space="0" w:color="auto"/>
            <w:right w:val="none" w:sz="0" w:space="0" w:color="auto"/>
          </w:divBdr>
        </w:div>
      </w:divsChild>
    </w:div>
    <w:div w:id="988479586">
      <w:bodyDiv w:val="1"/>
      <w:marLeft w:val="0"/>
      <w:marRight w:val="0"/>
      <w:marTop w:val="0"/>
      <w:marBottom w:val="0"/>
      <w:divBdr>
        <w:top w:val="none" w:sz="0" w:space="0" w:color="auto"/>
        <w:left w:val="none" w:sz="0" w:space="0" w:color="auto"/>
        <w:bottom w:val="none" w:sz="0" w:space="0" w:color="auto"/>
        <w:right w:val="none" w:sz="0" w:space="0" w:color="auto"/>
      </w:divBdr>
      <w:divsChild>
        <w:div w:id="835611670">
          <w:marLeft w:val="0"/>
          <w:marRight w:val="0"/>
          <w:marTop w:val="0"/>
          <w:marBottom w:val="0"/>
          <w:divBdr>
            <w:top w:val="none" w:sz="0" w:space="0" w:color="auto"/>
            <w:left w:val="none" w:sz="0" w:space="0" w:color="auto"/>
            <w:bottom w:val="none" w:sz="0" w:space="0" w:color="auto"/>
            <w:right w:val="none" w:sz="0" w:space="0" w:color="auto"/>
          </w:divBdr>
          <w:divsChild>
            <w:div w:id="1270699644">
              <w:marLeft w:val="0"/>
              <w:marRight w:val="225"/>
              <w:marTop w:val="0"/>
              <w:marBottom w:val="0"/>
              <w:divBdr>
                <w:top w:val="none" w:sz="0" w:space="0" w:color="auto"/>
                <w:left w:val="none" w:sz="0" w:space="0" w:color="auto"/>
                <w:bottom w:val="none" w:sz="0" w:space="0" w:color="auto"/>
                <w:right w:val="none" w:sz="0" w:space="0" w:color="auto"/>
              </w:divBdr>
            </w:div>
            <w:div w:id="1674606685">
              <w:marLeft w:val="0"/>
              <w:marRight w:val="0"/>
              <w:marTop w:val="0"/>
              <w:marBottom w:val="0"/>
              <w:divBdr>
                <w:top w:val="none" w:sz="0" w:space="0" w:color="auto"/>
                <w:left w:val="none" w:sz="0" w:space="0" w:color="auto"/>
                <w:bottom w:val="none" w:sz="0" w:space="0" w:color="auto"/>
                <w:right w:val="none" w:sz="0" w:space="0" w:color="auto"/>
              </w:divBdr>
            </w:div>
          </w:divsChild>
        </w:div>
        <w:div w:id="1261599611">
          <w:marLeft w:val="0"/>
          <w:marRight w:val="0"/>
          <w:marTop w:val="0"/>
          <w:marBottom w:val="0"/>
          <w:divBdr>
            <w:top w:val="none" w:sz="0" w:space="0" w:color="auto"/>
            <w:left w:val="none" w:sz="0" w:space="0" w:color="auto"/>
            <w:bottom w:val="none" w:sz="0" w:space="0" w:color="auto"/>
            <w:right w:val="none" w:sz="0" w:space="0" w:color="auto"/>
          </w:divBdr>
          <w:divsChild>
            <w:div w:id="9423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92523">
      <w:bodyDiv w:val="1"/>
      <w:marLeft w:val="0"/>
      <w:marRight w:val="0"/>
      <w:marTop w:val="0"/>
      <w:marBottom w:val="0"/>
      <w:divBdr>
        <w:top w:val="none" w:sz="0" w:space="0" w:color="auto"/>
        <w:left w:val="none" w:sz="0" w:space="0" w:color="auto"/>
        <w:bottom w:val="none" w:sz="0" w:space="0" w:color="auto"/>
        <w:right w:val="none" w:sz="0" w:space="0" w:color="auto"/>
      </w:divBdr>
      <w:divsChild>
        <w:div w:id="104469508">
          <w:marLeft w:val="0"/>
          <w:marRight w:val="0"/>
          <w:marTop w:val="0"/>
          <w:marBottom w:val="0"/>
          <w:divBdr>
            <w:top w:val="none" w:sz="0" w:space="0" w:color="auto"/>
            <w:left w:val="none" w:sz="0" w:space="0" w:color="auto"/>
            <w:bottom w:val="none" w:sz="0" w:space="0" w:color="auto"/>
            <w:right w:val="none" w:sz="0" w:space="0" w:color="auto"/>
          </w:divBdr>
          <w:divsChild>
            <w:div w:id="1352680092">
              <w:marLeft w:val="0"/>
              <w:marRight w:val="225"/>
              <w:marTop w:val="0"/>
              <w:marBottom w:val="0"/>
              <w:divBdr>
                <w:top w:val="none" w:sz="0" w:space="0" w:color="auto"/>
                <w:left w:val="none" w:sz="0" w:space="0" w:color="auto"/>
                <w:bottom w:val="none" w:sz="0" w:space="0" w:color="auto"/>
                <w:right w:val="none" w:sz="0" w:space="0" w:color="auto"/>
              </w:divBdr>
            </w:div>
            <w:div w:id="77559960">
              <w:marLeft w:val="0"/>
              <w:marRight w:val="0"/>
              <w:marTop w:val="0"/>
              <w:marBottom w:val="0"/>
              <w:divBdr>
                <w:top w:val="none" w:sz="0" w:space="0" w:color="auto"/>
                <w:left w:val="none" w:sz="0" w:space="0" w:color="auto"/>
                <w:bottom w:val="none" w:sz="0" w:space="0" w:color="auto"/>
                <w:right w:val="none" w:sz="0" w:space="0" w:color="auto"/>
              </w:divBdr>
            </w:div>
          </w:divsChild>
        </w:div>
        <w:div w:id="997419067">
          <w:marLeft w:val="0"/>
          <w:marRight w:val="0"/>
          <w:marTop w:val="0"/>
          <w:marBottom w:val="0"/>
          <w:divBdr>
            <w:top w:val="none" w:sz="0" w:space="0" w:color="auto"/>
            <w:left w:val="none" w:sz="0" w:space="0" w:color="auto"/>
            <w:bottom w:val="none" w:sz="0" w:space="0" w:color="auto"/>
            <w:right w:val="none" w:sz="0" w:space="0" w:color="auto"/>
          </w:divBdr>
          <w:divsChild>
            <w:div w:id="17328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2397">
      <w:bodyDiv w:val="1"/>
      <w:marLeft w:val="0"/>
      <w:marRight w:val="0"/>
      <w:marTop w:val="0"/>
      <w:marBottom w:val="0"/>
      <w:divBdr>
        <w:top w:val="none" w:sz="0" w:space="0" w:color="auto"/>
        <w:left w:val="none" w:sz="0" w:space="0" w:color="auto"/>
        <w:bottom w:val="none" w:sz="0" w:space="0" w:color="auto"/>
        <w:right w:val="none" w:sz="0" w:space="0" w:color="auto"/>
      </w:divBdr>
      <w:divsChild>
        <w:div w:id="1686322835">
          <w:marLeft w:val="0"/>
          <w:marRight w:val="0"/>
          <w:marTop w:val="0"/>
          <w:marBottom w:val="0"/>
          <w:divBdr>
            <w:top w:val="none" w:sz="0" w:space="0" w:color="auto"/>
            <w:left w:val="none" w:sz="0" w:space="0" w:color="auto"/>
            <w:bottom w:val="none" w:sz="0" w:space="0" w:color="auto"/>
            <w:right w:val="none" w:sz="0" w:space="0" w:color="auto"/>
          </w:divBdr>
          <w:divsChild>
            <w:div w:id="242640754">
              <w:marLeft w:val="0"/>
              <w:marRight w:val="225"/>
              <w:marTop w:val="0"/>
              <w:marBottom w:val="0"/>
              <w:divBdr>
                <w:top w:val="none" w:sz="0" w:space="0" w:color="auto"/>
                <w:left w:val="none" w:sz="0" w:space="0" w:color="auto"/>
                <w:bottom w:val="none" w:sz="0" w:space="0" w:color="auto"/>
                <w:right w:val="none" w:sz="0" w:space="0" w:color="auto"/>
              </w:divBdr>
            </w:div>
            <w:div w:id="515731309">
              <w:marLeft w:val="0"/>
              <w:marRight w:val="0"/>
              <w:marTop w:val="0"/>
              <w:marBottom w:val="0"/>
              <w:divBdr>
                <w:top w:val="none" w:sz="0" w:space="0" w:color="auto"/>
                <w:left w:val="none" w:sz="0" w:space="0" w:color="auto"/>
                <w:bottom w:val="none" w:sz="0" w:space="0" w:color="auto"/>
                <w:right w:val="none" w:sz="0" w:space="0" w:color="auto"/>
              </w:divBdr>
            </w:div>
          </w:divsChild>
        </w:div>
        <w:div w:id="577518598">
          <w:marLeft w:val="0"/>
          <w:marRight w:val="0"/>
          <w:marTop w:val="0"/>
          <w:marBottom w:val="0"/>
          <w:divBdr>
            <w:top w:val="none" w:sz="0" w:space="0" w:color="auto"/>
            <w:left w:val="none" w:sz="0" w:space="0" w:color="auto"/>
            <w:bottom w:val="none" w:sz="0" w:space="0" w:color="auto"/>
            <w:right w:val="none" w:sz="0" w:space="0" w:color="auto"/>
          </w:divBdr>
          <w:divsChild>
            <w:div w:id="91890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2229">
      <w:bodyDiv w:val="1"/>
      <w:marLeft w:val="0"/>
      <w:marRight w:val="0"/>
      <w:marTop w:val="0"/>
      <w:marBottom w:val="0"/>
      <w:divBdr>
        <w:top w:val="none" w:sz="0" w:space="0" w:color="auto"/>
        <w:left w:val="none" w:sz="0" w:space="0" w:color="auto"/>
        <w:bottom w:val="none" w:sz="0" w:space="0" w:color="auto"/>
        <w:right w:val="none" w:sz="0" w:space="0" w:color="auto"/>
      </w:divBdr>
    </w:div>
    <w:div w:id="1883251621">
      <w:bodyDiv w:val="1"/>
      <w:marLeft w:val="0"/>
      <w:marRight w:val="0"/>
      <w:marTop w:val="0"/>
      <w:marBottom w:val="0"/>
      <w:divBdr>
        <w:top w:val="none" w:sz="0" w:space="0" w:color="auto"/>
        <w:left w:val="none" w:sz="0" w:space="0" w:color="auto"/>
        <w:bottom w:val="none" w:sz="0" w:space="0" w:color="auto"/>
        <w:right w:val="none" w:sz="0" w:space="0" w:color="auto"/>
      </w:divBdr>
      <w:divsChild>
        <w:div w:id="211189058">
          <w:marLeft w:val="0"/>
          <w:marRight w:val="0"/>
          <w:marTop w:val="0"/>
          <w:marBottom w:val="0"/>
          <w:divBdr>
            <w:top w:val="none" w:sz="0" w:space="0" w:color="auto"/>
            <w:left w:val="none" w:sz="0" w:space="0" w:color="auto"/>
            <w:bottom w:val="none" w:sz="0" w:space="0" w:color="auto"/>
            <w:right w:val="none" w:sz="0" w:space="0" w:color="auto"/>
          </w:divBdr>
          <w:divsChild>
            <w:div w:id="363097026">
              <w:marLeft w:val="0"/>
              <w:marRight w:val="225"/>
              <w:marTop w:val="0"/>
              <w:marBottom w:val="0"/>
              <w:divBdr>
                <w:top w:val="none" w:sz="0" w:space="0" w:color="auto"/>
                <w:left w:val="none" w:sz="0" w:space="0" w:color="auto"/>
                <w:bottom w:val="none" w:sz="0" w:space="0" w:color="auto"/>
                <w:right w:val="none" w:sz="0" w:space="0" w:color="auto"/>
              </w:divBdr>
            </w:div>
            <w:div w:id="425928764">
              <w:marLeft w:val="0"/>
              <w:marRight w:val="0"/>
              <w:marTop w:val="0"/>
              <w:marBottom w:val="0"/>
              <w:divBdr>
                <w:top w:val="none" w:sz="0" w:space="0" w:color="auto"/>
                <w:left w:val="none" w:sz="0" w:space="0" w:color="auto"/>
                <w:bottom w:val="none" w:sz="0" w:space="0" w:color="auto"/>
                <w:right w:val="none" w:sz="0" w:space="0" w:color="auto"/>
              </w:divBdr>
            </w:div>
          </w:divsChild>
        </w:div>
        <w:div w:id="719672619">
          <w:marLeft w:val="0"/>
          <w:marRight w:val="0"/>
          <w:marTop w:val="0"/>
          <w:marBottom w:val="0"/>
          <w:divBdr>
            <w:top w:val="none" w:sz="0" w:space="0" w:color="auto"/>
            <w:left w:val="none" w:sz="0" w:space="0" w:color="auto"/>
            <w:bottom w:val="none" w:sz="0" w:space="0" w:color="auto"/>
            <w:right w:val="none" w:sz="0" w:space="0" w:color="auto"/>
          </w:divBdr>
          <w:divsChild>
            <w:div w:id="20815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C99F7-5FBD-4CBC-889C-203542667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16</Pages>
  <Words>6254</Words>
  <Characters>35648</Characters>
  <Application>Microsoft Office Word</Application>
  <DocSecurity>0</DocSecurity>
  <Lines>297</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yw575</dc:creator>
  <cp:keywords/>
  <dc:description/>
  <cp:lastModifiedBy>Utente</cp:lastModifiedBy>
  <cp:revision>12</cp:revision>
  <cp:lastPrinted>2023-11-22T09:46:00Z</cp:lastPrinted>
  <dcterms:created xsi:type="dcterms:W3CDTF">2023-11-30T12:25:00Z</dcterms:created>
  <dcterms:modified xsi:type="dcterms:W3CDTF">2023-12-09T07:29:00Z</dcterms:modified>
</cp:coreProperties>
</file>